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D5" w:rsidRDefault="004704D5">
      <w:pPr>
        <w:rPr>
          <w:rFonts w:ascii="Baskerville Old Face" w:hAnsi="Baskerville Old Face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4704D5" w:rsidRPr="003B498A" w:rsidTr="0010228C"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70" w:type="dxa"/>
            </w:tcMar>
          </w:tcPr>
          <w:p w:rsidR="004704D5" w:rsidRDefault="004704D5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En aplicación do artigo 14.7 do Real Decreto 99/2011, do 10 de febreiro, modificado polo Real Decreto 534/2013, do 12 de xullo “o tribunal emitirá un informe e a cualificación global de acordo coa seguinte escala: “non apto”, “aprobado”, “notable” e “sobresaliente”.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>O tribunal poderá propoñer que a tese obteña a mención de “cum laude” se a cualificación é de sobresaliente e si se emite en tal sentido o voto secreto positivo por unanimidade”.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  <w:lang w:val="gl-ES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gl-ES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 xml:space="preserve">Para garantir dita concesión o artigo 6 do Regulamento de Estudos de Doutoramento da Universidade de Vigo, estableceu o procedemento de que cada membro do tribunal emita 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  <w:lang w:val="gl-ES"/>
              </w:rPr>
              <w:t xml:space="preserve">un voto secreto </w:t>
            </w: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gl-ES"/>
              </w:rPr>
              <w:t>propondo a mención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  <w:lang w:val="gl-ES"/>
              </w:rPr>
              <w:t xml:space="preserve">. </w:t>
            </w: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gl-ES"/>
              </w:rPr>
              <w:t>Cada voto será introducido nun sobre, que quedará pechado e asinado.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gl-ES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gl-ES"/>
              </w:rPr>
            </w:pPr>
            <w:r>
              <w:rPr>
                <w:rFonts w:ascii="Baskerville Old Face" w:hAnsi="Baskerville Old Face"/>
                <w:sz w:val="20"/>
                <w:szCs w:val="20"/>
                <w:lang w:val="gl-ES"/>
              </w:rPr>
              <w:t>A Comisión Permanente da Escola Internacional de Doutoramento</w:t>
            </w: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gl-ES"/>
              </w:rPr>
              <w:t xml:space="preserve"> procederá a apertura do sobre cos votos secretos.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>En aplicación del artículo 14.7 del Real Decreto 99/2011, de 10 de febrero, modificado por el Real Decreto 534/2013, de 12 de julio “el tribunal emitirá un informe y la calificación global de acuerdo con la siguiente escala: “no apto”, “aprobado”, “notable” y “sobresaliente”.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>El tribunal podrá proponer que la tesis obtenga la mención de “cum laude” si se emite  en tal sentido el voto secreto positivo por unanimidad”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bCs/>
                <w:iCs/>
                <w:sz w:val="20"/>
                <w:szCs w:val="20"/>
              </w:rPr>
            </w:pPr>
            <w:r>
              <w:rPr>
                <w:rFonts w:ascii="Baskerville Old Face" w:hAnsi="Baskerville Old Face" w:cs="Arial"/>
                <w:sz w:val="20"/>
                <w:szCs w:val="20"/>
              </w:rPr>
              <w:t xml:space="preserve">Para garantizar dicha concesión, el artículo 6 del Reglamento de Estudios de Doctorado de la Universidad de Vigo estableció el procedimiento de que cada miembro del tribunal emita 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 xml:space="preserve">un voto secreto </w:t>
            </w: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</w:rPr>
              <w:t>proponiendo la mención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 xml:space="preserve">. </w:t>
            </w: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</w:rPr>
              <w:t>Cada voto será introducido en un sobre, que quedará cerrado y firmado.</w:t>
            </w: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bCs/>
                <w:iCs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La Comisión Permanente de la Escuela Internacional de Doctorado</w:t>
            </w: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</w:rPr>
              <w:t xml:space="preserve"> procederá a la apertura del sobre con los votos secretos.</w:t>
            </w:r>
          </w:p>
          <w:p w:rsidR="009700C5" w:rsidRDefault="009700C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  <w:lang w:val="en-GB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GB"/>
              </w:rPr>
              <w:t>Under the provisions of article 14.7 of the Royal Decree 99/2011, of  the 10th of February, modified by the Royal Decree 534/2013, of the 12th of July, “the examining board shall issue a report and overall grading in accordance with the following scale: “fail”, “pass”, “good” and “distinction”.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  <w:lang w:val="en-GB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  <w:lang w:val="en-GB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GB"/>
              </w:rPr>
              <w:t>The examining board may propose that the thesis be awarded the mention “cum laude” if the grade is distinction and if to such purpose a positive secret vote is cast unanimously.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sz w:val="20"/>
                <w:szCs w:val="20"/>
                <w:lang w:val="en-GB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Baskerville Old Face" w:hAnsi="Baskerville Old Face" w:cs="Arial"/>
                <w:sz w:val="20"/>
                <w:szCs w:val="20"/>
                <w:lang w:val="en-GB"/>
              </w:rPr>
              <w:t xml:space="preserve">In order to guarantee such award, article 6 of the Regulations for PhD Studies at the University of Vigo has established the procedure whereby each member of the board shall cast 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  <w:lang w:val="en-GB"/>
              </w:rPr>
              <w:t xml:space="preserve">a secret vote </w:t>
            </w: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en-GB"/>
              </w:rPr>
              <w:t>proposing such mention.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en-GB"/>
              </w:rPr>
              <w:t>Each vote shall be inserted in an envelope, which shall be signed and sealed.</w:t>
            </w:r>
          </w:p>
          <w:p w:rsidR="004704D5" w:rsidRDefault="004704D5">
            <w:pPr>
              <w:shd w:val="clear" w:color="auto" w:fill="DBE5F1"/>
              <w:jc w:val="both"/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en-GB"/>
              </w:rPr>
            </w:pPr>
          </w:p>
          <w:p w:rsidR="004704D5" w:rsidRDefault="001F116F">
            <w:pPr>
              <w:shd w:val="clear" w:color="auto" w:fill="DBE5F1"/>
              <w:jc w:val="both"/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Baskerville Old Face" w:hAnsi="Baskerville Old Face" w:cs="Arial"/>
                <w:bCs/>
                <w:iCs/>
                <w:sz w:val="20"/>
                <w:szCs w:val="20"/>
                <w:lang w:val="en-GB"/>
              </w:rPr>
              <w:t>The Standing Committee of the International PhD School shall proceed to open the envelopes containing the secret votes.</w:t>
            </w:r>
          </w:p>
          <w:p w:rsidR="004704D5" w:rsidRPr="001F116F" w:rsidRDefault="004704D5">
            <w:pPr>
              <w:jc w:val="both"/>
              <w:rPr>
                <w:rFonts w:ascii="Baskerville Old Face" w:hAnsi="Baskerville Old Face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04D5" w:rsidTr="0010228C">
        <w:tc>
          <w:tcPr>
            <w:tcW w:w="10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704D5" w:rsidRDefault="001F116F">
            <w:pPr>
              <w:pStyle w:val="Encabezado4"/>
              <w:rPr>
                <w:rFonts w:ascii="Baskerville Old Face" w:hAnsi="Baskerville Old Face"/>
                <w:bCs w:val="0"/>
                <w:i/>
                <w:iCs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/>
                <w:szCs w:val="20"/>
                <w:lang w:val="gl-ES"/>
              </w:rPr>
              <w:lastRenderedPageBreak/>
              <w:t xml:space="preserve">En función do criterio establecido no parágrafo anterior propoño a concesión da mención “cum laude” para a Tese  defendida por </w:t>
            </w:r>
            <w:r w:rsidR="00EA4B10">
              <w:rPr>
                <w:rFonts w:ascii="Baskerville Old Face" w:hAnsi="Baskerville Old Face"/>
                <w:szCs w:val="20"/>
                <w:lang w:val="gl-ES"/>
              </w:rPr>
              <w:t xml:space="preserve"> </w:t>
            </w:r>
            <w:r>
              <w:rPr>
                <w:rFonts w:ascii="Baskerville Old Face" w:hAnsi="Baskerville Old Face"/>
                <w:szCs w:val="20"/>
                <w:lang w:val="gl-ES"/>
              </w:rPr>
              <w:t xml:space="preserve"> </w:t>
            </w:r>
            <w:r w:rsidR="00E05109" w:rsidRPr="00E05109">
              <w:rPr>
                <w:rFonts w:ascii="Baskerville Old Face" w:hAnsi="Baskerville Old Face"/>
                <w:i/>
                <w:szCs w:val="20"/>
                <w:lang w:val="gl-ES"/>
              </w:rPr>
              <w:fldChar w:fldCharType="begin"/>
            </w:r>
            <w:r w:rsidR="00E05109" w:rsidRPr="00E05109">
              <w:rPr>
                <w:rFonts w:ascii="Baskerville Old Face" w:hAnsi="Baskerville Old Face"/>
                <w:i/>
                <w:szCs w:val="20"/>
                <w:lang w:val="gl-ES"/>
              </w:rPr>
              <w:instrText xml:space="preserve"> MERGEFIELD "NOME" </w:instrText>
            </w:r>
            <w:r w:rsidR="00E05109" w:rsidRPr="00E05109">
              <w:rPr>
                <w:rFonts w:ascii="Baskerville Old Face" w:hAnsi="Baskerville Old Face"/>
                <w:i/>
                <w:szCs w:val="20"/>
                <w:lang w:val="gl-ES"/>
              </w:rPr>
              <w:fldChar w:fldCharType="end"/>
            </w:r>
            <w:r w:rsidR="00E05109" w:rsidRPr="00E05109">
              <w:rPr>
                <w:rFonts w:ascii="Baskerville Old Face" w:hAnsi="Baskerville Old Face"/>
                <w:i/>
                <w:szCs w:val="20"/>
                <w:lang w:val="gl-ES"/>
              </w:rPr>
              <w:t xml:space="preserve"> </w:t>
            </w:r>
            <w:r w:rsidR="00E05109" w:rsidRPr="00E05109">
              <w:rPr>
                <w:rFonts w:ascii="Baskerville Old Face" w:hAnsi="Baskerville Old Face"/>
                <w:i/>
                <w:szCs w:val="20"/>
                <w:lang w:val="gl-ES"/>
              </w:rPr>
              <w:fldChar w:fldCharType="begin"/>
            </w:r>
            <w:r w:rsidR="00E05109" w:rsidRPr="00E05109">
              <w:rPr>
                <w:rFonts w:ascii="Baskerville Old Face" w:hAnsi="Baskerville Old Face"/>
                <w:i/>
                <w:szCs w:val="20"/>
                <w:lang w:val="gl-ES"/>
              </w:rPr>
              <w:instrText xml:space="preserve"> MERGEFIELD "APELIDOS" </w:instrText>
            </w:r>
            <w:r w:rsidR="00E05109" w:rsidRPr="00E05109">
              <w:rPr>
                <w:rFonts w:ascii="Baskerville Old Face" w:hAnsi="Baskerville Old Face"/>
                <w:i/>
                <w:szCs w:val="20"/>
                <w:lang w:val="gl-ES"/>
              </w:rPr>
              <w:fldChar w:fldCharType="end"/>
            </w:r>
          </w:p>
          <w:p w:rsidR="004704D5" w:rsidRPr="00EA4B10" w:rsidRDefault="004704D5">
            <w:pPr>
              <w:pStyle w:val="Encabezado4"/>
              <w:rPr>
                <w:rFonts w:ascii="Baskerville Old Face" w:hAnsi="Baskerville Old Face"/>
                <w:szCs w:val="20"/>
                <w:lang w:val="gl-ES"/>
              </w:rPr>
            </w:pPr>
          </w:p>
          <w:p w:rsidR="004704D5" w:rsidRDefault="001F116F">
            <w:pPr>
              <w:jc w:val="both"/>
            </w:pP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>En función del criterio establecido en el párrafo anterior propongo la concesión de la mención “cum laude” para la Tesis defendida por</w:t>
            </w:r>
            <w:r w:rsidR="00EA4B10"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fldChar w:fldCharType="begin"/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instrText xml:space="preserve"> MERGEFIELD "NOME" </w:instrText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fldChar w:fldCharType="end"/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t xml:space="preserve"> </w:t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fldChar w:fldCharType="begin"/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instrText xml:space="preserve"> MERGEFIELD "APELIDOS" </w:instrText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fldChar w:fldCharType="end"/>
            </w:r>
          </w:p>
          <w:p w:rsidR="008C547F" w:rsidRPr="006D3899" w:rsidRDefault="008C547F">
            <w:pPr>
              <w:jc w:val="both"/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</w:pPr>
          </w:p>
          <w:p w:rsidR="004704D5" w:rsidRPr="001F116F" w:rsidRDefault="001F116F">
            <w:pPr>
              <w:jc w:val="both"/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  <w:lang w:val="en-GB"/>
              </w:rPr>
              <w:t xml:space="preserve">According to the criteria established in the above paragraph, I propose to award the mention “cum laude” for the Thesis defended by </w:t>
            </w:r>
            <w:r w:rsidR="00EA4B10"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  <w:lang w:val="en-GB"/>
              </w:rPr>
              <w:t xml:space="preserve">  </w:t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fldChar w:fldCharType="begin"/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instrText xml:space="preserve"> MERGEFIELD "NOME" </w:instrText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fldChar w:fldCharType="end"/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t xml:space="preserve"> </w:t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fldChar w:fldCharType="begin"/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instrText xml:space="preserve"> MERGEFIELD "APELIDOS" </w:instrText>
            </w:r>
            <w:r w:rsidR="00E05109" w:rsidRPr="00E05109">
              <w:rPr>
                <w:rFonts w:ascii="Baskerville Old Face" w:hAnsi="Baskerville Old Face" w:cs="Arial"/>
                <w:b/>
                <w:bCs/>
                <w:i/>
                <w:noProof/>
                <w:sz w:val="20"/>
                <w:szCs w:val="20"/>
                <w:lang w:val="gl-ES"/>
              </w:rPr>
              <w:fldChar w:fldCharType="end"/>
            </w:r>
          </w:p>
          <w:p w:rsidR="004704D5" w:rsidRPr="001F116F" w:rsidRDefault="004704D5">
            <w:pPr>
              <w:jc w:val="both"/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  <w:lang w:val="en-US"/>
              </w:rPr>
            </w:pPr>
          </w:p>
          <w:p w:rsidR="004704D5" w:rsidRDefault="001F116F">
            <w:pPr>
              <w:jc w:val="both"/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bCs/>
                <w:iCs/>
              </w:rPr>
              <w:t>☐</w:t>
            </w:r>
            <w:r>
              <w:rPr>
                <w:rFonts w:ascii="Baskerville Old Face" w:hAnsi="Baskerville Old Face" w:cs="Arial"/>
                <w:b/>
                <w:bCs/>
                <w:iCs/>
              </w:rPr>
              <w:t xml:space="preserve"> 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>Si/</w:t>
            </w:r>
            <w:r w:rsidR="009700C5"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>Si/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 xml:space="preserve">Yes  </w:t>
            </w:r>
            <w:r>
              <w:rPr>
                <w:rFonts w:ascii="MS Gothic" w:eastAsia="MS Gothic" w:hAnsi="MS Gothic" w:cs="Arial"/>
                <w:b/>
                <w:bCs/>
                <w:iCs/>
              </w:rPr>
              <w:t>☐</w:t>
            </w:r>
            <w:r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  <w:t xml:space="preserve"> No/Non</w:t>
            </w:r>
          </w:p>
          <w:p w:rsidR="004704D5" w:rsidRDefault="004704D5">
            <w:pPr>
              <w:jc w:val="both"/>
              <w:rPr>
                <w:rFonts w:ascii="Baskerville Old Face" w:hAnsi="Baskerville Old Face" w:cs="Arial"/>
                <w:b/>
                <w:bCs/>
                <w:iCs/>
                <w:sz w:val="20"/>
                <w:szCs w:val="20"/>
              </w:rPr>
            </w:pPr>
          </w:p>
          <w:p w:rsidR="004704D5" w:rsidRDefault="004704D5">
            <w:pPr>
              <w:jc w:val="both"/>
              <w:rPr>
                <w:rFonts w:ascii="Baskerville Old Face" w:hAnsi="Baskerville Old Face" w:cs="Arial"/>
                <w:b/>
                <w:bCs/>
                <w:sz w:val="20"/>
                <w:szCs w:val="20"/>
              </w:rPr>
            </w:pPr>
          </w:p>
        </w:tc>
      </w:tr>
    </w:tbl>
    <w:p w:rsidR="004704D5" w:rsidRPr="001F116F" w:rsidRDefault="001F116F">
      <w:pPr>
        <w:rPr>
          <w:rFonts w:ascii="Baskerville Old Face" w:hAnsi="Baskerville Old Face" w:cs="Arial"/>
          <w:iCs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  <w:lang w:val="gl-ES"/>
        </w:rPr>
        <w:t xml:space="preserve">Se o desexa pode escribir </w:t>
      </w:r>
      <w:r w:rsidR="0046473A">
        <w:rPr>
          <w:rFonts w:ascii="Baskerville Old Face" w:hAnsi="Baskerville Old Face" w:cs="Arial"/>
          <w:sz w:val="20"/>
          <w:szCs w:val="20"/>
          <w:lang w:val="gl-ES"/>
        </w:rPr>
        <w:t>mái</w:t>
      </w:r>
      <w:r w:rsidR="009700C5">
        <w:rPr>
          <w:rFonts w:ascii="Baskerville Old Face" w:hAnsi="Baskerville Old Face" w:cs="Arial"/>
          <w:sz w:val="20"/>
          <w:szCs w:val="20"/>
          <w:lang w:val="gl-ES"/>
        </w:rPr>
        <w:t>s abaixo</w:t>
      </w:r>
      <w:r>
        <w:rPr>
          <w:rFonts w:ascii="Baskerville Old Face" w:hAnsi="Baskerville Old Face" w:cs="Arial"/>
          <w:sz w:val="20"/>
          <w:szCs w:val="20"/>
          <w:lang w:val="gl-ES"/>
        </w:rPr>
        <w:t xml:space="preserve"> o seu comentario sobre a Tese</w:t>
      </w:r>
      <w:r>
        <w:rPr>
          <w:rFonts w:ascii="Baskerville Old Face" w:hAnsi="Baskerville Old Face" w:cs="Arial"/>
          <w:sz w:val="20"/>
          <w:szCs w:val="20"/>
        </w:rPr>
        <w:t>./</w:t>
      </w:r>
      <w:r>
        <w:rPr>
          <w:rFonts w:ascii="Baskerville Old Face" w:hAnsi="Baskerville Old Face" w:cs="Arial"/>
          <w:iCs/>
          <w:sz w:val="20"/>
          <w:szCs w:val="20"/>
        </w:rPr>
        <w:t xml:space="preserve">Si lo desea puede escribir </w:t>
      </w:r>
      <w:r w:rsidR="0046473A">
        <w:rPr>
          <w:rFonts w:ascii="Baskerville Old Face" w:hAnsi="Baskerville Old Face" w:cs="Arial"/>
          <w:iCs/>
          <w:sz w:val="20"/>
          <w:szCs w:val="20"/>
        </w:rPr>
        <w:t>más abajo</w:t>
      </w:r>
      <w:r>
        <w:rPr>
          <w:rFonts w:ascii="Baskerville Old Face" w:hAnsi="Baskerville Old Face" w:cs="Arial"/>
          <w:iCs/>
          <w:sz w:val="20"/>
          <w:szCs w:val="20"/>
        </w:rPr>
        <w:t xml:space="preserve"> su comentario sobre la Tesis</w:t>
      </w:r>
      <w:proofErr w:type="gramStart"/>
      <w:r>
        <w:rPr>
          <w:rFonts w:ascii="Baskerville Old Face" w:hAnsi="Baskerville Old Face" w:cs="Arial"/>
          <w:iCs/>
          <w:sz w:val="20"/>
          <w:szCs w:val="20"/>
        </w:rPr>
        <w:t>.</w:t>
      </w:r>
      <w:r w:rsidRPr="001F116F">
        <w:rPr>
          <w:rFonts w:ascii="Baskerville Old Face" w:hAnsi="Baskerville Old Face" w:cs="Arial"/>
          <w:iCs/>
          <w:sz w:val="20"/>
          <w:szCs w:val="20"/>
        </w:rPr>
        <w:t>/</w:t>
      </w:r>
      <w:proofErr w:type="gramEnd"/>
      <w:r w:rsidRPr="001F116F">
        <w:rPr>
          <w:rFonts w:ascii="Baskerville Old Face" w:hAnsi="Baskerville Old Face" w:cs="Arial"/>
          <w:iCs/>
          <w:sz w:val="20"/>
          <w:szCs w:val="20"/>
        </w:rPr>
        <w:t xml:space="preserve">If you so wish, you may write </w:t>
      </w:r>
      <w:r w:rsidR="0046473A">
        <w:rPr>
          <w:rFonts w:ascii="Baskerville Old Face" w:hAnsi="Baskerville Old Face" w:cs="Arial"/>
          <w:iCs/>
          <w:sz w:val="20"/>
          <w:szCs w:val="20"/>
        </w:rPr>
        <w:t>down</w:t>
      </w:r>
      <w:r w:rsidRPr="001F116F">
        <w:rPr>
          <w:rFonts w:ascii="Baskerville Old Face" w:hAnsi="Baskerville Old Face" w:cs="Arial"/>
          <w:iCs/>
          <w:sz w:val="20"/>
          <w:szCs w:val="20"/>
        </w:rPr>
        <w:t xml:space="preserve"> your comments on the Thesis.</w:t>
      </w:r>
    </w:p>
    <w:p w:rsidR="004704D5" w:rsidRDefault="004704D5">
      <w:pPr>
        <w:rPr>
          <w:rFonts w:ascii="Baskerville Old Face" w:hAnsi="Baskerville Old Face" w:cs="Arial"/>
          <w:sz w:val="20"/>
          <w:szCs w:val="20"/>
        </w:rPr>
      </w:pPr>
    </w:p>
    <w:p w:rsidR="004704D5" w:rsidRDefault="001F116F">
      <w:pPr>
        <w:pStyle w:val="Cuerpodetexto"/>
        <w:rPr>
          <w:rFonts w:ascii="Baskerville Old Face" w:hAnsi="Baskerville Old Face"/>
          <w:i w:val="0"/>
          <w:iCs w:val="0"/>
          <w:sz w:val="20"/>
          <w:szCs w:val="20"/>
          <w:lang w:val="gl-ES"/>
        </w:rPr>
      </w:pPr>
      <w:r>
        <w:rPr>
          <w:rFonts w:ascii="Baskerville Old Face" w:hAnsi="Baskerville Old Face"/>
          <w:i w:val="0"/>
          <w:iCs w:val="0"/>
          <w:sz w:val="20"/>
          <w:szCs w:val="20"/>
          <w:lang w:val="gl-ES"/>
        </w:rPr>
        <w:t xml:space="preserve">O sobre pechado será entregado ao/a Secretario/a do Tribunal que o fará chegar ao Negociado de Terceiro Ciclo, xunto co resto da documentación. </w:t>
      </w:r>
    </w:p>
    <w:p w:rsidR="004704D5" w:rsidRDefault="001F116F">
      <w:pPr>
        <w:pStyle w:val="Cuerpodetexto"/>
        <w:rPr>
          <w:rFonts w:ascii="Baskerville Old Face" w:hAnsi="Baskerville Old Face"/>
          <w:i w:val="0"/>
          <w:iCs w:val="0"/>
          <w:sz w:val="20"/>
          <w:szCs w:val="20"/>
        </w:rPr>
      </w:pPr>
      <w:r>
        <w:rPr>
          <w:rFonts w:ascii="Baskerville Old Face" w:hAnsi="Baskerville Old Face"/>
          <w:i w:val="0"/>
          <w:iCs w:val="0"/>
          <w:sz w:val="20"/>
          <w:szCs w:val="20"/>
        </w:rPr>
        <w:t>El sobre cerrado será entregado al/la Secretario/a del Tribunal que lo hará llegar al Negociado de Tercer Ciclo, junto con el resto de la documentación.</w:t>
      </w:r>
    </w:p>
    <w:p w:rsidR="004704D5" w:rsidRDefault="001F116F">
      <w:pPr>
        <w:pStyle w:val="Cuerpodetexto"/>
        <w:spacing w:after="140"/>
        <w:rPr>
          <w:rFonts w:ascii="Baskerville Old Face" w:hAnsi="Baskerville Old Face"/>
          <w:i w:val="0"/>
          <w:iCs w:val="0"/>
          <w:sz w:val="20"/>
          <w:szCs w:val="20"/>
          <w:lang w:val="en-GB"/>
        </w:rPr>
      </w:pPr>
      <w:r>
        <w:rPr>
          <w:rFonts w:ascii="Baskerville Old Face" w:hAnsi="Baskerville Old Face"/>
          <w:i w:val="0"/>
          <w:iCs w:val="0"/>
          <w:sz w:val="20"/>
          <w:szCs w:val="20"/>
          <w:lang w:val="en-GB"/>
        </w:rPr>
        <w:t>The sealed envelope shall be delivered to the Secretary of the Examining Board who shall forward it to the Department of Post-Graduate Studies together with the remainder of documents.</w:t>
      </w:r>
    </w:p>
    <w:sectPr w:rsidR="004704D5" w:rsidSect="0010228C">
      <w:headerReference w:type="default" r:id="rId7"/>
      <w:pgSz w:w="12240" w:h="15840"/>
      <w:pgMar w:top="851" w:right="1134" w:bottom="426" w:left="1134" w:header="284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32" w:rsidRDefault="00793832">
      <w:r>
        <w:separator/>
      </w:r>
    </w:p>
  </w:endnote>
  <w:endnote w:type="continuationSeparator" w:id="0">
    <w:p w:rsidR="00793832" w:rsidRDefault="0079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32" w:rsidRDefault="00793832">
      <w:r>
        <w:separator/>
      </w:r>
    </w:p>
  </w:footnote>
  <w:footnote w:type="continuationSeparator" w:id="0">
    <w:p w:rsidR="00793832" w:rsidRDefault="0079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19" w:type="dxa"/>
      <w:tblBorders>
        <w:top w:val="single" w:sz="2" w:space="0" w:color="00000A"/>
        <w:left w:val="nil"/>
        <w:bottom w:val="single" w:sz="2" w:space="0" w:color="00000A"/>
        <w:right w:val="nil"/>
        <w:insideH w:val="single" w:sz="2" w:space="0" w:color="00000A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5025"/>
      <w:gridCol w:w="3153"/>
      <w:gridCol w:w="1736"/>
      <w:gridCol w:w="1363"/>
    </w:tblGrid>
    <w:tr w:rsidR="00793832" w:rsidTr="002B3FBD">
      <w:trPr>
        <w:trHeight w:val="684"/>
      </w:trPr>
      <w:tc>
        <w:tcPr>
          <w:tcW w:w="5025" w:type="dxa"/>
          <w:tcBorders>
            <w:top w:val="single" w:sz="2" w:space="0" w:color="00000A"/>
            <w:left w:val="nil"/>
            <w:bottom w:val="single" w:sz="2" w:space="0" w:color="00000A"/>
            <w:right w:val="nil"/>
          </w:tcBorders>
          <w:shd w:val="clear" w:color="auto" w:fill="auto"/>
        </w:tcPr>
        <w:p w:rsidR="00793832" w:rsidRDefault="00CB4318" w:rsidP="00B846E3">
          <w:pPr>
            <w:spacing w:before="60"/>
            <w:ind w:left="268"/>
            <w:jc w:val="center"/>
            <w:rPr>
              <w:sz w:val="14"/>
            </w:rPr>
          </w:pPr>
          <w:r>
            <w:rPr>
              <w:noProof/>
              <w:sz w:val="14"/>
              <w:lang w:val="es-ES_tradnl"/>
            </w:rPr>
            <w:pict w14:anchorId="194D7B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5352955" o:spid="_x0000_s1027" type="#_x0000_t75" style="position:absolute;left:0;text-align:left;margin-left:0;margin-top:0;width:342.9pt;height:650.15pt;z-index:-25165875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793832">
            <w:rPr>
              <w:noProof/>
              <w:sz w:val="14"/>
              <w:lang w:val="gl-ES" w:eastAsia="gl-ES"/>
            </w:rPr>
            <w:drawing>
              <wp:inline distT="0" distB="0" distL="0" distR="0" wp14:anchorId="46CC55C7" wp14:editId="28039FA4">
                <wp:extent cx="2332892" cy="435734"/>
                <wp:effectExtent l="0" t="0" r="0" b="2540"/>
                <wp:docPr id="10" name="Imagen 10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5627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3" w:type="dxa"/>
          <w:tcBorders>
            <w:top w:val="single" w:sz="2" w:space="0" w:color="00000A"/>
            <w:left w:val="nil"/>
            <w:bottom w:val="single" w:sz="2" w:space="0" w:color="00000A"/>
            <w:right w:val="nil"/>
          </w:tcBorders>
          <w:shd w:val="clear" w:color="auto" w:fill="auto"/>
        </w:tcPr>
        <w:p w:rsidR="00793832" w:rsidRDefault="00793832" w:rsidP="00CB4318">
          <w:pPr>
            <w:spacing w:before="60"/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 xml:space="preserve">Servizo de </w:t>
          </w:r>
          <w:r w:rsidR="00D13CB6">
            <w:rPr>
              <w:b/>
              <w:color w:val="59178A"/>
              <w:sz w:val="16"/>
              <w:lang w:val="gl-ES"/>
            </w:rPr>
            <w:t>Xestión de Estudos de Posgrao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 xml:space="preserve">EIDO </w:t>
          </w:r>
        </w:p>
      </w:tc>
      <w:tc>
        <w:tcPr>
          <w:tcW w:w="1736" w:type="dxa"/>
          <w:tcBorders>
            <w:top w:val="single" w:sz="2" w:space="0" w:color="00000A"/>
            <w:left w:val="nil"/>
            <w:bottom w:val="single" w:sz="2" w:space="0" w:color="00000A"/>
            <w:right w:val="nil"/>
          </w:tcBorders>
          <w:shd w:val="clear" w:color="auto" w:fill="auto"/>
        </w:tcPr>
        <w:p w:rsidR="00793832" w:rsidRDefault="00793832" w:rsidP="00B846E3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3" w:type="dxa"/>
          <w:tcBorders>
            <w:top w:val="single" w:sz="2" w:space="0" w:color="00000A"/>
            <w:left w:val="nil"/>
            <w:bottom w:val="single" w:sz="2" w:space="0" w:color="00000A"/>
            <w:right w:val="nil"/>
          </w:tcBorders>
          <w:shd w:val="clear" w:color="auto" w:fill="auto"/>
        </w:tcPr>
        <w:p w:rsidR="00793832" w:rsidRDefault="00793832" w:rsidP="00B846E3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31</w:t>
          </w:r>
        </w:p>
        <w:p w:rsidR="00793832" w:rsidRDefault="00793832" w:rsidP="00B846E3">
          <w:pPr>
            <w:spacing w:after="200"/>
            <w:jc w:val="right"/>
            <w:rPr>
              <w:b/>
              <w:sz w:val="20"/>
              <w:lang w:val="gl-ES"/>
            </w:rPr>
          </w:pPr>
        </w:p>
      </w:tc>
    </w:tr>
    <w:tr w:rsidR="00793832" w:rsidTr="002B3FBD">
      <w:trPr>
        <w:trHeight w:val="684"/>
      </w:trPr>
      <w:tc>
        <w:tcPr>
          <w:tcW w:w="11277" w:type="dxa"/>
          <w:gridSpan w:val="4"/>
          <w:tcBorders>
            <w:top w:val="single" w:sz="2" w:space="0" w:color="00000A"/>
            <w:left w:val="nil"/>
            <w:bottom w:val="single" w:sz="2" w:space="0" w:color="00000A"/>
            <w:right w:val="nil"/>
          </w:tcBorders>
          <w:shd w:val="clear" w:color="auto" w:fill="auto"/>
        </w:tcPr>
        <w:p w:rsidR="00793832" w:rsidRDefault="00793832">
          <w:pPr>
            <w:spacing w:after="200"/>
            <w:ind w:left="268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VALORACIÓN DA CONCESIÓN DE MENCIÓN CUM LAUDE</w:t>
          </w:r>
        </w:p>
        <w:p w:rsidR="00793832" w:rsidRDefault="00793832">
          <w:pPr>
            <w:spacing w:after="200"/>
            <w:ind w:left="268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VALORACIÓN DE LA CONCESIÓN DE MENCIÓN CUM LAUDE</w:t>
          </w:r>
        </w:p>
        <w:p w:rsidR="00793832" w:rsidRDefault="00793832">
          <w:pPr>
            <w:spacing w:after="200"/>
            <w:ind w:left="268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ASSESSMENT OF THE MENTION CUM LAUDE</w:t>
          </w:r>
        </w:p>
        <w:p w:rsidR="00793832" w:rsidRDefault="00793832">
          <w:pPr>
            <w:spacing w:after="200"/>
            <w:ind w:left="268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Confidencial/Confidential</w:t>
          </w:r>
        </w:p>
        <w:p w:rsidR="00793832" w:rsidRDefault="00793832">
          <w:pPr>
            <w:spacing w:after="200"/>
            <w:ind w:left="268"/>
            <w:jc w:val="right"/>
            <w:rPr>
              <w:b/>
              <w:sz w:val="20"/>
              <w:lang w:val="gl-ES"/>
            </w:rPr>
          </w:pPr>
        </w:p>
      </w:tc>
    </w:tr>
  </w:tbl>
  <w:p w:rsidR="00793832" w:rsidRDefault="00793832">
    <w:pPr>
      <w:pStyle w:val="Encabezamiento"/>
    </w:pP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42363357"/>
  </wne:recipientData>
  <wne:recipientData>
    <wne:active wne:val="0"/>
    <wne:hash wne:val="-978477967"/>
  </wne:recipientData>
  <wne:recipientData>
    <wne:active wne:val="0"/>
    <wne:hash wne:val="-704171621"/>
  </wne:recipientData>
  <wne:recipientData>
    <wne:active wne:val="0"/>
    <wne:hash wne:val="-808043772"/>
  </wne:recipientData>
  <wne:recipientData>
    <wne:active wne:val="0"/>
    <wne:hash wne:val="326424047"/>
  </wne:recipientData>
  <wne:recipientData>
    <wne:active wne:val="0"/>
    <wne:hash wne:val="-1607565104"/>
  </wne:recipientData>
  <wne:recipientData>
    <wne:active wne:val="0"/>
    <wne:hash wne:val="33924433"/>
  </wne:recipientData>
  <wne:recipientData>
    <wne:active wne:val="0"/>
    <wne:hash wne:val="986498432"/>
  </wne:recipientData>
  <wne:recipientData>
    <wne:active wne:val="0"/>
    <wne:hash wne:val="-65021847"/>
  </wne:recipientData>
  <wne:recipientData>
    <wne:active wne:val="0"/>
    <wne:hash wne:val="645064100"/>
  </wne:recipientData>
  <wne:recipientData>
    <wne:active wne:val="0"/>
    <wne:hash wne:val="1922452623"/>
  </wne:recipientData>
  <wne:recipientData>
    <wne:active wne:val="0"/>
    <wne:hash wne:val="26237080"/>
  </wne:recipientData>
  <wne:recipientData>
    <wne:active wne:val="0"/>
    <wne:hash wne:val="-1209326786"/>
  </wne:recipientData>
  <wne:recipientData>
    <wne:active wne:val="0"/>
    <wne:hash wne:val="1081700478"/>
  </wne:recipientData>
  <wne:recipientData>
    <wne:active wne:val="0"/>
    <wne:hash wne:val="-1401801095"/>
  </wne:recipientData>
  <wne:recipientData>
    <wne:active wne:val="0"/>
    <wne:hash wne:val="1569735920"/>
  </wne:recipientData>
  <wne:recipientData>
    <wne:active wne:val="0"/>
    <wne:hash wne:val="567022262"/>
  </wne:recipientData>
  <wne:recipientData>
    <wne:active wne:val="0"/>
    <wne:hash wne:val="623040699"/>
  </wne:recipientData>
  <wne:recipientData>
    <wne:active wne:val="0"/>
    <wne:hash wne:val="-673786144"/>
  </wne:recipientData>
  <wne:recipientData>
    <wne:active wne:val="0"/>
    <wne:hash wne:val="-1913380415"/>
  </wne:recipientData>
  <wne:recipientData>
    <wne:active wne:val="0"/>
    <wne:hash wne:val="1402309579"/>
  </wne:recipientData>
  <wne:recipientData>
    <wne:active wne:val="0"/>
    <wne:hash wne:val="-1015797883"/>
  </wne:recipientData>
  <wne:recipientData>
    <wne:active wne:val="0"/>
    <wne:hash wne:val="-83063805"/>
  </wne:recipientData>
  <wne:recipientData>
    <wne:active wne:val="0"/>
    <wne:hash wne:val="-717917222"/>
  </wne:recipientData>
  <wne:recipientData>
    <wne:active wne:val="0"/>
    <wne:hash wne:val="1671303922"/>
  </wne:recipientData>
  <wne:recipientData>
    <wne:active wne:val="0"/>
    <wne:hash wne:val="-221199904"/>
  </wne:recipientData>
  <wne:recipientData>
    <wne:active wne:val="0"/>
    <wne:hash wne:val="1285719070"/>
  </wne:recipientData>
  <wne:recipientData>
    <wne:active wne:val="0"/>
    <wne:hash wne:val="-306306965"/>
  </wne:recipientData>
  <wne:recipientData>
    <wne:active wne:val="0"/>
    <wne:hash wne:val="-1468829569"/>
  </wne:recipientData>
  <wne:recipientData>
    <wne:active wne:val="0"/>
    <wne:hash wne:val="-984109525"/>
  </wne:recipientData>
  <wne:recipientData>
    <wne:active wne:val="0"/>
    <wne:hash wne:val="1617015954"/>
  </wne:recipientData>
  <wne:recipientData>
    <wne:active wne:val="0"/>
    <wne:hash wne:val="1824856431"/>
  </wne:recipientData>
  <wne:recipientData>
    <wne:active wne:val="0"/>
    <wne:hash wne:val="-1229573407"/>
  </wne:recipientData>
  <wne:recipientData>
    <wne:active wne:val="0"/>
    <wne:hash wne:val="-1937851000"/>
  </wne:recipientData>
  <wne:recipientData>
    <wne:active wne:val="0"/>
    <wne:hash wne:val="-528822919"/>
  </wne:recipientData>
  <wne:recipientData>
    <wne:active wne:val="0"/>
    <wne:hash wne:val="-1169812907"/>
  </wne:recipientData>
  <wne:recipientData>
    <wne:active wne:val="0"/>
    <wne:hash wne:val="-406404197"/>
  </wne:recipientData>
  <wne:recipientData>
    <wne:active wne:val="0"/>
    <wne:hash wne:val="-1806562437"/>
  </wne:recipientData>
  <wne:recipientData>
    <wne:active wne:val="0"/>
    <wne:hash wne:val="-1567369704"/>
  </wne:recipientData>
  <wne:recipientData>
    <wne:active wne:val="0"/>
    <wne:hash wne:val="902739372"/>
  </wne:recipientData>
  <wne:recipientData>
    <wne:active wne:val="0"/>
    <wne:hash wne:val="1561869000"/>
  </wne:recipientData>
  <wne:recipientData>
    <wne:active wne:val="0"/>
    <wne:hash wne:val="-1044839493"/>
  </wne:recipientData>
  <wne:recipientData>
    <wne:active wne:val="0"/>
    <wne:hash wne:val="1078470071"/>
  </wne:recipientData>
  <wne:recipientData>
    <wne:active wne:val="0"/>
    <wne:hash wne:val="-1934267308"/>
  </wne:recipientData>
  <wne:recipientData>
    <wne:active wne:val="0"/>
    <wne:hash wne:val="217843532"/>
  </wne:recipientData>
  <wne:recipientData>
    <wne:active wne:val="0"/>
    <wne:hash wne:val="-1012180203"/>
  </wne:recipientData>
  <wne:recipientData>
    <wne:active wne:val="0"/>
    <wne:hash wne:val="1823532585"/>
  </wne:recipientData>
  <wne:recipientData>
    <wne:active wne:val="0"/>
    <wne:hash wne:val="108904078"/>
  </wne:recipientData>
  <wne:recipientData>
    <wne:active wne:val="0"/>
    <wne:hash wne:val="143702692"/>
  </wne:recipientData>
  <wne:recipientData>
    <wne:active wne:val="0"/>
    <wne:hash wne:val="2053366548"/>
  </wne:recipientData>
  <wne:recipientData>
    <wne:active wne:val="0"/>
    <wne:hash wne:val="-809817753"/>
  </wne:recipientData>
  <wne:recipientData>
    <wne:active wne:val="0"/>
    <wne:hash wne:val="-242964386"/>
  </wne:recipientData>
  <wne:recipientData>
    <wne:active wne:val="0"/>
    <wne:hash wne:val="-1851922774"/>
  </wne:recipientData>
  <wne:recipientData>
    <wne:active wne:val="0"/>
    <wne:hash wne:val="1891307444"/>
  </wne:recipientData>
  <wne:recipientData>
    <wne:active wne:val="0"/>
    <wne:hash wne:val="318359836"/>
  </wne:recipientData>
  <wne:recipientData>
    <wne:active wne:val="0"/>
    <wne:hash wne:val="-1184088069"/>
  </wne:recipientData>
  <wne:recipientData>
    <wne:active wne:val="0"/>
    <wne:hash wne:val="-869451507"/>
  </wne:recipientData>
  <wne:recipientData>
    <wne:active wne:val="0"/>
    <wne:hash wne:val="-605069431"/>
  </wne:recipientData>
  <wne:recipientData>
    <wne:active wne:val="0"/>
    <wne:hash wne:val="-393987291"/>
  </wne:recipientData>
  <wne:recipientData>
    <wne:active wne:val="0"/>
    <wne:hash wne:val="1703186868"/>
  </wne:recipientData>
  <wne:recipientData>
    <wne:active wne:val="0"/>
    <wne:hash wne:val="-1950849164"/>
  </wne:recipientData>
  <wne:recipientData>
    <wne:active wne:val="0"/>
    <wne:hash wne:val="-1926591869"/>
  </wne:recipientData>
  <wne:recipientData>
    <wne:active wne:val="0"/>
    <wne:hash wne:val="92293541"/>
  </wne:recipientData>
  <wne:recipientData>
    <wne:active wne:val="0"/>
    <wne:hash wne:val="835830968"/>
  </wne:recipientData>
  <wne:recipientData>
    <wne:active wne:val="0"/>
    <wne:hash wne:val="75153126"/>
  </wne:recipientData>
  <wne:recipientData>
    <wne:active wne:val="0"/>
    <wne:hash wne:val="-1237400962"/>
  </wne:recipientData>
  <wne:recipientData>
    <wne:active wne:val="0"/>
    <wne:hash wne:val="-43069562"/>
  </wne:recipientData>
  <wne:recipientData>
    <wne:active wne:val="0"/>
    <wne:hash wne:val="-1730310493"/>
  </wne:recipientData>
  <wne:recipientData>
    <wne:active wne:val="0"/>
    <wne:hash wne:val="-941729357"/>
  </wne:recipientData>
  <wne:recipientData>
    <wne:active wne:val="0"/>
    <wne:hash wne:val="277236745"/>
  </wne:recipientData>
  <wne:recipientData>
    <wne:active wne:val="0"/>
    <wne:hash wne:val="-1961749366"/>
  </wne:recipientData>
  <wne:recipientData>
    <wne:active wne:val="0"/>
    <wne:hash wne:val="-190720166"/>
  </wne:recipientData>
  <wne:recipientData>
    <wne:active wne:val="0"/>
    <wne:hash wne:val="-1986682279"/>
  </wne:recipientData>
  <wne:recipientData>
    <wne:active wne:val="0"/>
    <wne:hash wne:val="-137412431"/>
  </wne:recipientData>
  <wne:recipientData>
    <wne:active wne:val="0"/>
    <wne:hash wne:val="1992964364"/>
  </wne:recipientData>
  <wne:recipientData>
    <wne:active wne:val="0"/>
    <wne:hash wne:val="-1878222060"/>
  </wne:recipientData>
  <wne:recipientData>
    <wne:active wne:val="0"/>
    <wne:hash wne:val="-2048846623"/>
  </wne:recipientData>
  <wne:recipientData>
    <wne:active wne:val="0"/>
    <wne:hash wne:val="1206309817"/>
  </wne:recipientData>
  <wne:recipientData>
    <wne:active wne:val="0"/>
    <wne:hash wne:val="-654223049"/>
  </wne:recipientData>
  <wne:recipientData>
    <wne:active wne:val="0"/>
    <wne:hash wne:val="694945847"/>
  </wne:recipientData>
  <wne:recipientData>
    <wne:active wne:val="0"/>
    <wne:hash wne:val="1666518805"/>
  </wne:recipientData>
  <wne:recipientData>
    <wne:active wne:val="0"/>
    <wne:hash wne:val="965824452"/>
  </wne:recipientData>
  <wne:recipientData>
    <wne:active wne:val="0"/>
    <wne:hash wne:val="1735721956"/>
  </wne:recipientData>
  <wne:recipientData>
    <wne:active wne:val="0"/>
    <wne:hash wne:val="1946951942"/>
  </wne:recipientData>
  <wne:recipientData>
    <wne:active wne:val="0"/>
    <wne:hash wne:val="-736693289"/>
  </wne:recipientData>
  <wne:recipientData>
    <wne:active wne:val="0"/>
    <wne:hash wne:val="2024676915"/>
  </wne:recipientData>
  <wne:recipientData>
    <wne:active wne:val="0"/>
    <wne:hash wne:val="561425795"/>
  </wne:recipientData>
  <wne:recipientData>
    <wne:active wne:val="0"/>
    <wne:hash wne:val="-1291337715"/>
  </wne:recipientData>
  <wne:recipientData>
    <wne:active wne:val="0"/>
    <wne:hash wne:val="-1014721629"/>
  </wne:recipientData>
  <wne:recipientData>
    <wne:active wne:val="0"/>
    <wne:hash wne:val="1665898119"/>
  </wne:recipientData>
  <wne:recipientData>
    <wne:active wne:val="0"/>
    <wne:hash wne:val="1024791886"/>
  </wne:recipientData>
  <wne:recipientData>
    <wne:active wne:val="0"/>
    <wne:hash wne:val="-1785518971"/>
  </wne:recipientData>
  <wne:recipientData>
    <wne:active wne:val="0"/>
    <wne:hash wne:val="231456438"/>
  </wne:recipientData>
  <wne:recipientData>
    <wne:active wne:val="0"/>
    <wne:hash wne:val="1308227700"/>
  </wne:recipientData>
  <wne:recipientData>
    <wne:active wne:val="0"/>
    <wne:hash wne:val="-1098691752"/>
  </wne:recipientData>
  <wne:recipientData>
    <wne:active wne:val="0"/>
    <wne:hash wne:val="-2051908371"/>
  </wne:recipientData>
  <wne:recipientData>
    <wne:active wne:val="0"/>
    <wne:hash wne:val="146865320"/>
  </wne:recipientData>
  <wne:recipientData>
    <wne:active wne:val="0"/>
    <wne:hash wne:val="-1286603894"/>
  </wne:recipientData>
  <wne:recipientData>
    <wne:active wne:val="0"/>
    <wne:hash wne:val="-1816484049"/>
  </wne:recipientData>
  <wne:recipientData>
    <wne:active wne:val="0"/>
    <wne:hash wne:val="1465039789"/>
  </wne:recipientData>
  <wne:recipientData>
    <wne:active wne:val="0"/>
    <wne:hash wne:val="1857414396"/>
  </wne:recipientData>
  <wne:recipientData>
    <wne:active wne:val="0"/>
    <wne:hash wne:val="-946331500"/>
  </wne:recipientData>
  <wne:recipientData>
    <wne:active wne:val="0"/>
    <wne:hash wne:val="-843515513"/>
  </wne:recipientData>
  <wne:recipientData>
    <wne:active wne:val="0"/>
    <wne:hash wne:val="-184890885"/>
  </wne:recipientData>
  <wne:recipientData>
    <wne:active wne:val="0"/>
    <wne:hash wne:val="1828654941"/>
  </wne:recipientData>
  <wne:recipientData>
    <wne:active wne:val="0"/>
    <wne:hash wne:val="-1085035039"/>
  </wne:recipientData>
  <wne:recipientData>
    <wne:active wne:val="0"/>
    <wne:hash wne:val="-468273866"/>
  </wne:recipientData>
  <wne:recipientData>
    <wne:active wne:val="0"/>
    <wne:hash wne:val="229368744"/>
  </wne:recipientData>
  <wne:recipientData>
    <wne:active wne:val="0"/>
    <wne:hash wne:val="2034540326"/>
  </wne:recipientData>
  <wne:recipientData>
    <wne:active wne:val="0"/>
    <wne:hash wne:val="-595463661"/>
  </wne:recipientData>
  <wne:recipientData>
    <wne:active wne:val="0"/>
    <wne:hash wne:val="1176231254"/>
  </wne:recipientData>
  <wne:recipientData>
    <wne:active wne:val="0"/>
    <wne:hash wne:val="1118768457"/>
  </wne:recipientData>
  <wne:recipientData>
    <wne:active wne:val="0"/>
    <wne:hash wne:val="267273115"/>
  </wne:recipientData>
  <wne:recipientData>
    <wne:active wne:val="0"/>
    <wne:hash wne:val="164864051"/>
  </wne:recipientData>
  <wne:recipientData>
    <wne:active wne:val="0"/>
    <wne:hash wne:val="-442948629"/>
  </wne:recipientData>
  <wne:recipientData>
    <wne:active wne:val="0"/>
    <wne:hash wne:val="572669845"/>
  </wne:recipientData>
  <wne:recipientData>
    <wne:active wne:val="0"/>
    <wne:hash wne:val="1461039983"/>
  </wne:recipientData>
  <wne:recipientData>
    <wne:active wne:val="0"/>
    <wne:hash wne:val="-1701894214"/>
  </wne:recipientData>
  <wne:recipientData>
    <wne:active wne:val="0"/>
    <wne:hash wne:val="687831608"/>
  </wne:recipientData>
  <wne:recipientData>
    <wne:active wne:val="0"/>
    <wne:hash wne:val="548923185"/>
  </wne:recipientData>
  <wne:recipientData>
    <wne:active wne:val="0"/>
    <wne:hash wne:val="944627247"/>
  </wne:recipientData>
  <wne:recipientData>
    <wne:active wne:val="0"/>
    <wne:hash wne:val="-1454081263"/>
  </wne:recipientData>
  <wne:recipientData>
    <wne:active wne:val="0"/>
    <wne:hash wne:val="1962720900"/>
  </wne:recipientData>
  <wne:recipientData>
    <wne:active wne:val="0"/>
    <wne:hash wne:val="320705832"/>
  </wne:recipientData>
  <wne:recipientData>
    <wne:active wne:val="0"/>
    <wne:hash wne:val="472835664"/>
  </wne:recipientData>
  <wne:recipientData>
    <wne:active wne:val="0"/>
    <wne:hash wne:val="2012789860"/>
  </wne:recipientData>
  <wne:recipientData>
    <wne:active wne:val="0"/>
    <wne:hash wne:val="-1696483797"/>
  </wne:recipientData>
  <wne:recipientData>
    <wne:active wne:val="0"/>
    <wne:hash wne:val="-367179992"/>
  </wne:recipientData>
  <wne:recipientData>
    <wne:active wne:val="0"/>
    <wne:hash wne:val="-1644728235"/>
  </wne:recipientData>
  <wne:recipientData>
    <wne:active wne:val="0"/>
    <wne:hash wne:val="-448460853"/>
  </wne:recipientData>
  <wne:recipientData>
    <wne:active wne:val="0"/>
    <wne:hash wne:val="-1537318973"/>
  </wne:recipientData>
  <wne:recipientData>
    <wne:active wne:val="0"/>
    <wne:hash wne:val="-1340403162"/>
  </wne:recipientData>
  <wne:recipientData>
    <wne:active wne:val="0"/>
    <wne:hash wne:val="-779528391"/>
  </wne:recipientData>
  <wne:recipientData>
    <wne:active wne:val="0"/>
    <wne:hash wne:val="-1973218769"/>
  </wne:recipientData>
  <wne:recipientData>
    <wne:active wne:val="0"/>
    <wne:hash wne:val="-1418389265"/>
  </wne:recipientData>
  <wne:recipientData>
    <wne:active wne:val="0"/>
    <wne:hash wne:val="1768969898"/>
  </wne:recipientData>
  <wne:recipientData>
    <wne:active wne:val="0"/>
    <wne:hash wne:val="844872715"/>
  </wne:recipientData>
  <wne:recipientData>
    <wne:active wne:val="0"/>
    <wne:hash wne:val="1041520652"/>
  </wne:recipientData>
  <wne:recipientData>
    <wne:active wne:val="0"/>
    <wne:hash wne:val="-1924150584"/>
  </wne:recipientData>
  <wne:recipientData>
    <wne:active wne:val="0"/>
    <wne:hash wne:val="-1033706810"/>
  </wne:recipientData>
  <wne:recipientData>
    <wne:active wne:val="0"/>
    <wne:hash wne:val="255975213"/>
  </wne:recipientData>
  <wne:recipientData>
    <wne:active wne:val="0"/>
    <wne:hash wne:val="-481764898"/>
  </wne:recipientData>
  <wne:recipientData>
    <wne:active wne:val="0"/>
    <wne:hash wne:val="298031943"/>
  </wne:recipientData>
  <wne:recipientData>
    <wne:active wne:val="0"/>
    <wne:hash wne:val="-1570673629"/>
  </wne:recipientData>
  <wne:recipientData>
    <wne:active wne:val="0"/>
    <wne:hash wne:val="1452437420"/>
  </wne:recipientData>
  <wne:recipientData>
    <wne:active wne:val="0"/>
    <wne:hash wne:val="1595613258"/>
  </wne:recipientData>
  <wne:recipientData>
    <wne:active wne:val="0"/>
    <wne:hash wne:val="-1240464191"/>
  </wne:recipientData>
  <wne:recipientData>
    <wne:active wne:val="0"/>
    <wne:hash wne:val="1046053621"/>
  </wne:recipientData>
  <wne:recipientData>
    <wne:active wne:val="0"/>
    <wne:hash wne:val="42851450"/>
  </wne:recipientData>
  <wne:recipientData>
    <wne:active wne:val="0"/>
    <wne:hash wne:val="-677933374"/>
  </wne:recipientData>
  <wne:recipientData>
    <wne:active wne:val="0"/>
    <wne:hash wne:val="1631998214"/>
  </wne:recipientData>
  <wne:recipientData>
    <wne:active wne:val="0"/>
    <wne:hash wne:val="-1312118557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360065271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0"/>
    <wne:hash wne:val="-156717813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K:\Terceiro Ciclo\BASES DE DATOS\BASE DATOS RD 99-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odso>
      <w:udl w:val="Provider=Microsoft.ACE.OLEDB.12.0;User ID=Admin;Data Source=K:\Terceiro Ciclo\BASES DE DATOS\BASE DATOS RD 99-201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Hoja1$"/>
      <w:src r:id="rId2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E"/>
        <w:mappedName w:val="Nombre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4D5"/>
    <w:rsid w:val="000E1EBD"/>
    <w:rsid w:val="0010228C"/>
    <w:rsid w:val="001F116F"/>
    <w:rsid w:val="0028079C"/>
    <w:rsid w:val="002B3FBD"/>
    <w:rsid w:val="003B498A"/>
    <w:rsid w:val="0046473A"/>
    <w:rsid w:val="004704D5"/>
    <w:rsid w:val="00601E76"/>
    <w:rsid w:val="00652673"/>
    <w:rsid w:val="00676689"/>
    <w:rsid w:val="00690E42"/>
    <w:rsid w:val="006D3899"/>
    <w:rsid w:val="00793832"/>
    <w:rsid w:val="008C547F"/>
    <w:rsid w:val="009700C5"/>
    <w:rsid w:val="00AF1620"/>
    <w:rsid w:val="00B846E3"/>
    <w:rsid w:val="00CB4318"/>
    <w:rsid w:val="00D13CB6"/>
    <w:rsid w:val="00E05109"/>
    <w:rsid w:val="00E15F83"/>
    <w:rsid w:val="00EA4B10"/>
    <w:rsid w:val="00F6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customStyle="1" w:styleId="Encabezado2">
    <w:name w:val="Encabezado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customStyle="1" w:styleId="Encabezado3">
    <w:name w:val="Encabezado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customStyle="1" w:styleId="Encabezado4">
    <w:name w:val="Encabezado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customStyle="1" w:styleId="Encabezado5">
    <w:name w:val="Encabezado 5"/>
    <w:basedOn w:val="Normal"/>
    <w:next w:val="Normal"/>
    <w:qFormat/>
    <w:pPr>
      <w:keepNext/>
      <w:jc w:val="right"/>
      <w:textAlignment w:val="baseline"/>
      <w:outlineLvl w:val="4"/>
    </w:pPr>
    <w:rPr>
      <w:rFonts w:ascii="Arial" w:hAnsi="Arial"/>
      <w:szCs w:val="20"/>
    </w:rPr>
  </w:style>
  <w:style w:type="paragraph" w:customStyle="1" w:styleId="Encabezado6">
    <w:name w:val="Encabezado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/>
      <w:iCs/>
      <w:sz w:val="20"/>
      <w:lang w:val="en-US"/>
    </w:rPr>
  </w:style>
  <w:style w:type="character" w:customStyle="1" w:styleId="TextodegloboCar">
    <w:name w:val="Texto de globo Car"/>
    <w:link w:val="Textodeglobo"/>
    <w:rsid w:val="007F693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960818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960818"/>
    <w:rPr>
      <w:sz w:val="24"/>
      <w:szCs w:val="24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line="288" w:lineRule="auto"/>
    </w:pPr>
    <w:rPr>
      <w:rFonts w:ascii="Arial" w:hAnsi="Arial" w:cs="Arial"/>
      <w:i/>
      <w:iCs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rsid w:val="007F693B"/>
    <w:rPr>
      <w:rFonts w:ascii="Tahoma" w:hAnsi="Tahoma" w:cs="Tahoma"/>
      <w:sz w:val="16"/>
      <w:szCs w:val="16"/>
    </w:rPr>
  </w:style>
  <w:style w:type="paragraph" w:customStyle="1" w:styleId="Encabezamiento">
    <w:name w:val="Encabezamiento"/>
    <w:basedOn w:val="Normal"/>
    <w:rsid w:val="009608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6081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K:\Terceiro%20Ciclo\BASES%20DE%20DATOS\BASE%20DATOS%20RD%2099-2011.xlsx" TargetMode="External"/><Relationship Id="rId1" Type="http://schemas.openxmlformats.org/officeDocument/2006/relationships/mailMergeSource" Target="file:///K:\Terceiro%20Ciclo\BASES%20DE%20DATOS\BASE%20DATOS%20RD%2099-2011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CONFIDENCIAL DE VALORACION</vt:lpstr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CONFIDENCIAL DE VALORACION</dc:title>
  <dc:subject>PREMIOS EXTRAORDINARIOS DE DOCTORADO</dc:subject>
  <dc:creator>3º Ciclo</dc:creator>
  <cp:lastModifiedBy>Xefa Área de apoio a EIDO</cp:lastModifiedBy>
  <cp:revision>20</cp:revision>
  <cp:lastPrinted>2017-06-29T11:20:00Z</cp:lastPrinted>
  <dcterms:created xsi:type="dcterms:W3CDTF">2015-01-23T12:02:00Z</dcterms:created>
  <dcterms:modified xsi:type="dcterms:W3CDTF">2018-05-23T07:18:00Z</dcterms:modified>
  <dc:language>es-ES</dc:language>
</cp:coreProperties>
</file>