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619F" w:rsidRDefault="0014619F" w:rsidP="0014619F">
      <w:pPr>
        <w:pStyle w:val="Ttulo"/>
        <w:jc w:val="center"/>
      </w:pPr>
    </w:p>
    <w:p w:rsidR="0014619F" w:rsidRDefault="0014619F" w:rsidP="0014619F">
      <w:pPr>
        <w:pStyle w:val="Ttulo"/>
        <w:jc w:val="center"/>
      </w:pPr>
    </w:p>
    <w:p w:rsidR="0014619F" w:rsidRDefault="0014619F" w:rsidP="0014619F">
      <w:pPr>
        <w:pStyle w:val="Ttulo"/>
        <w:jc w:val="center"/>
      </w:pPr>
    </w:p>
    <w:p w:rsidR="0014619F" w:rsidRDefault="0014619F" w:rsidP="0014619F">
      <w:pPr>
        <w:pStyle w:val="Ttulo"/>
        <w:jc w:val="center"/>
      </w:pPr>
    </w:p>
    <w:p w:rsidR="0014619F" w:rsidRPr="0014619F" w:rsidRDefault="0014619F" w:rsidP="0014619F">
      <w:pPr>
        <w:pStyle w:val="Ttulo"/>
        <w:jc w:val="center"/>
        <w:rPr>
          <w:rFonts w:ascii="Baskerville Old Face" w:hAnsi="Baskerville Old Face"/>
        </w:rPr>
      </w:pPr>
      <w:r w:rsidRPr="0014619F">
        <w:rPr>
          <w:rFonts w:ascii="Baskerville Old Face" w:hAnsi="Baskerville Old Face"/>
        </w:rPr>
        <w:t>MEMORIA PARA LA SOLICITUD DE</w:t>
      </w:r>
    </w:p>
    <w:p w:rsidR="0014619F" w:rsidRPr="0014619F" w:rsidRDefault="0014619F" w:rsidP="0014619F">
      <w:pPr>
        <w:pStyle w:val="Ttulo"/>
        <w:jc w:val="center"/>
        <w:rPr>
          <w:rFonts w:ascii="Baskerville Old Face" w:hAnsi="Baskerville Old Face"/>
        </w:rPr>
      </w:pPr>
      <w:r w:rsidRPr="0014619F">
        <w:rPr>
          <w:rFonts w:ascii="Baskerville Old Face" w:hAnsi="Baskerville Old Face"/>
        </w:rPr>
        <w:t>VERIFICACIÓN DE TÍTULOS OFICIALES</w:t>
      </w:r>
    </w:p>
    <w:p w:rsidR="00C66389" w:rsidRPr="0014619F" w:rsidRDefault="0014619F" w:rsidP="0014619F">
      <w:pPr>
        <w:pStyle w:val="Ttulo"/>
        <w:jc w:val="center"/>
        <w:rPr>
          <w:rFonts w:ascii="Baskerville Old Face" w:hAnsi="Baskerville Old Face"/>
        </w:rPr>
      </w:pPr>
      <w:r w:rsidRPr="0014619F">
        <w:rPr>
          <w:rFonts w:ascii="Baskerville Old Face" w:hAnsi="Baskerville Old Face"/>
        </w:rPr>
        <w:t>GRADO/MASTER EN ……</w:t>
      </w:r>
      <w:proofErr w:type="gramStart"/>
      <w:r w:rsidRPr="0014619F">
        <w:rPr>
          <w:rFonts w:ascii="Baskerville Old Face" w:hAnsi="Baskerville Old Face"/>
        </w:rPr>
        <w:t>…….</w:t>
      </w:r>
      <w:proofErr w:type="gramEnd"/>
      <w:r w:rsidRPr="0014619F">
        <w:rPr>
          <w:rFonts w:ascii="Baskerville Old Face" w:hAnsi="Baskerville Old Face"/>
        </w:rPr>
        <w:t>.</w:t>
      </w:r>
    </w:p>
    <w:p w:rsidR="0014619F" w:rsidRDefault="0014619F" w:rsidP="0014619F"/>
    <w:p w:rsidR="0014619F" w:rsidRDefault="0014619F" w:rsidP="0014619F"/>
    <w:p w:rsidR="0014619F" w:rsidRPr="0014619F" w:rsidRDefault="0014619F" w:rsidP="0014619F">
      <w:r w:rsidRPr="006C4BD9">
        <w:rPr>
          <w:rFonts w:ascii="New Baskerville" w:hAnsi="New Baskerville" w:cs="Arial"/>
          <w:noProof/>
          <w:lang w:eastAsia="es-ES"/>
        </w:rPr>
        <w:drawing>
          <wp:anchor distT="0" distB="0" distL="114300" distR="114300" simplePos="0" relativeHeight="251658240" behindDoc="0" locked="0" layoutInCell="1" allowOverlap="1">
            <wp:simplePos x="460005" y="4067117"/>
            <wp:positionH relativeFrom="margin">
              <wp:align>center</wp:align>
            </wp:positionH>
            <wp:positionV relativeFrom="margin">
              <wp:align>bottom</wp:align>
            </wp:positionV>
            <wp:extent cx="2552700" cy="1256665"/>
            <wp:effectExtent l="0" t="0" r="0" b="635"/>
            <wp:wrapSquare wrapText="bothSides"/>
            <wp:docPr id="2" name="Imagen 2" descr="Logo_UVI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UVI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52700" cy="1256665"/>
                    </a:xfrm>
                    <a:prstGeom prst="rect">
                      <a:avLst/>
                    </a:prstGeom>
                    <a:noFill/>
                    <a:ln>
                      <a:noFill/>
                    </a:ln>
                  </pic:spPr>
                </pic:pic>
              </a:graphicData>
            </a:graphic>
          </wp:anchor>
        </w:drawing>
      </w:r>
    </w:p>
    <w:p w:rsidR="0014619F" w:rsidRDefault="0014619F">
      <w:pPr>
        <w:jc w:val="left"/>
        <w:rPr>
          <w:rFonts w:ascii="Arial" w:hAnsi="Arial" w:cs="Arial"/>
          <w:b/>
          <w:sz w:val="20"/>
          <w:szCs w:val="20"/>
          <w:u w:val="single"/>
        </w:rPr>
      </w:pPr>
      <w:r>
        <w:rPr>
          <w:rFonts w:ascii="Arial" w:hAnsi="Arial" w:cs="Arial"/>
          <w:b/>
          <w:sz w:val="20"/>
          <w:szCs w:val="20"/>
          <w:u w:val="single"/>
        </w:rPr>
        <w:br w:type="page"/>
      </w:r>
    </w:p>
    <w:p w:rsidR="007A522E" w:rsidRPr="007A522E" w:rsidRDefault="007A522E" w:rsidP="007A522E">
      <w:pPr>
        <w:spacing w:after="0"/>
        <w:rPr>
          <w:rStyle w:val="nfasis"/>
          <w:b/>
          <w:sz w:val="28"/>
        </w:rPr>
      </w:pPr>
      <w:r w:rsidRPr="007A522E">
        <w:rPr>
          <w:rStyle w:val="nfasis"/>
          <w:b/>
          <w:sz w:val="28"/>
        </w:rPr>
        <w:lastRenderedPageBreak/>
        <w:t>Requisitos exigibles a las memorias de verificación de nuevas titulaciones (Xunta de Galicia)</w:t>
      </w:r>
    </w:p>
    <w:p w:rsidR="007A522E" w:rsidRPr="007A522E" w:rsidRDefault="007A522E" w:rsidP="007A522E">
      <w:pPr>
        <w:spacing w:after="0"/>
        <w:rPr>
          <w:rStyle w:val="nfasis"/>
          <w:sz w:val="24"/>
        </w:rPr>
      </w:pPr>
      <w:r w:rsidRPr="007A522E">
        <w:rPr>
          <w:rStyle w:val="nfasis"/>
          <w:sz w:val="24"/>
        </w:rPr>
        <w:t>La Xunta establece unos requisitos mínimos en la elaboración de las memorias para que sean aceptadas:</w:t>
      </w:r>
    </w:p>
    <w:p w:rsidR="007A522E" w:rsidRPr="007A522E" w:rsidRDefault="007A522E" w:rsidP="007A522E">
      <w:pPr>
        <w:pStyle w:val="Prrafodelista"/>
        <w:numPr>
          <w:ilvl w:val="0"/>
          <w:numId w:val="25"/>
        </w:numPr>
        <w:spacing w:after="0"/>
        <w:rPr>
          <w:rStyle w:val="nfasis"/>
          <w:sz w:val="24"/>
        </w:rPr>
      </w:pPr>
      <w:r w:rsidRPr="007A522E">
        <w:rPr>
          <w:rStyle w:val="nfasis"/>
          <w:sz w:val="24"/>
        </w:rPr>
        <w:t>Justificación de la demanda basada en evidencias.</w:t>
      </w:r>
    </w:p>
    <w:p w:rsidR="007A522E" w:rsidRPr="007A522E" w:rsidRDefault="007A522E" w:rsidP="007A522E">
      <w:pPr>
        <w:pStyle w:val="Prrafodelista"/>
        <w:numPr>
          <w:ilvl w:val="0"/>
          <w:numId w:val="25"/>
        </w:numPr>
        <w:spacing w:after="0"/>
        <w:rPr>
          <w:rStyle w:val="nfasis"/>
          <w:sz w:val="24"/>
        </w:rPr>
      </w:pPr>
      <w:r w:rsidRPr="007A522E">
        <w:rPr>
          <w:rStyle w:val="nfasis"/>
          <w:sz w:val="24"/>
        </w:rPr>
        <w:t>Justificación de los perfiles profesionales a cubrir y las competencias a desarrollar.</w:t>
      </w:r>
    </w:p>
    <w:p w:rsidR="007A522E" w:rsidRPr="007A522E" w:rsidRDefault="007A522E" w:rsidP="007A522E">
      <w:pPr>
        <w:pStyle w:val="Prrafodelista"/>
        <w:numPr>
          <w:ilvl w:val="0"/>
          <w:numId w:val="25"/>
        </w:numPr>
        <w:spacing w:after="0"/>
        <w:rPr>
          <w:rStyle w:val="nfasis"/>
          <w:sz w:val="24"/>
        </w:rPr>
      </w:pPr>
      <w:r w:rsidRPr="007A522E">
        <w:rPr>
          <w:rStyle w:val="nfasis"/>
          <w:sz w:val="24"/>
        </w:rPr>
        <w:t>Justificación de la relación con el contorno social.</w:t>
      </w:r>
    </w:p>
    <w:p w:rsidR="007A522E" w:rsidRPr="007A522E" w:rsidRDefault="007A522E" w:rsidP="007A522E">
      <w:pPr>
        <w:pStyle w:val="Prrafodelista"/>
        <w:numPr>
          <w:ilvl w:val="0"/>
          <w:numId w:val="25"/>
        </w:numPr>
        <w:spacing w:after="0"/>
        <w:rPr>
          <w:rStyle w:val="nfasis"/>
          <w:sz w:val="24"/>
        </w:rPr>
      </w:pPr>
      <w:r w:rsidRPr="007A522E">
        <w:rPr>
          <w:rStyle w:val="nfasis"/>
          <w:sz w:val="24"/>
        </w:rPr>
        <w:t>Participación de agentes externos en la concepción y desarrollo del título.</w:t>
      </w:r>
    </w:p>
    <w:p w:rsidR="007A522E" w:rsidRDefault="007A522E" w:rsidP="007A522E">
      <w:pPr>
        <w:pStyle w:val="Prrafodelista"/>
        <w:numPr>
          <w:ilvl w:val="0"/>
          <w:numId w:val="25"/>
        </w:numPr>
        <w:spacing w:after="0"/>
        <w:rPr>
          <w:rStyle w:val="nfasis"/>
          <w:sz w:val="24"/>
        </w:rPr>
      </w:pPr>
      <w:r w:rsidRPr="007A522E">
        <w:rPr>
          <w:rStyle w:val="nfasis"/>
          <w:sz w:val="24"/>
        </w:rPr>
        <w:t>Prácticas garantizadas para los alumnos.</w:t>
      </w:r>
    </w:p>
    <w:p w:rsidR="007A522E" w:rsidRPr="007A522E" w:rsidRDefault="007A522E" w:rsidP="007A522E">
      <w:pPr>
        <w:spacing w:after="0"/>
        <w:rPr>
          <w:rStyle w:val="nfasis"/>
          <w:sz w:val="24"/>
        </w:rPr>
      </w:pPr>
      <w:r>
        <w:rPr>
          <w:rStyle w:val="nfasis"/>
          <w:sz w:val="24"/>
        </w:rPr>
        <w:t xml:space="preserve">Si en las memorias no aparece esta información de manera explícita, la Xunta podrá </w:t>
      </w:r>
      <w:r w:rsidR="00C70BEF">
        <w:rPr>
          <w:rStyle w:val="nfasis"/>
          <w:sz w:val="24"/>
        </w:rPr>
        <w:t>parar la tramitación de las memorias.</w:t>
      </w:r>
    </w:p>
    <w:p w:rsidR="007A522E" w:rsidRPr="007A522E" w:rsidRDefault="007A522E" w:rsidP="0014619F">
      <w:pPr>
        <w:spacing w:after="0"/>
        <w:rPr>
          <w:rStyle w:val="nfasis"/>
          <w:b/>
          <w:sz w:val="24"/>
        </w:rPr>
      </w:pPr>
    </w:p>
    <w:p w:rsidR="0014619F" w:rsidRPr="00076DD6" w:rsidRDefault="0014619F" w:rsidP="0014619F">
      <w:pPr>
        <w:spacing w:after="0"/>
        <w:rPr>
          <w:rStyle w:val="nfasis"/>
          <w:b/>
        </w:rPr>
      </w:pPr>
      <w:r w:rsidRPr="00076DD6">
        <w:rPr>
          <w:rStyle w:val="nfasis"/>
          <w:b/>
        </w:rPr>
        <w:t>NOTA IMPORTANTE</w:t>
      </w:r>
    </w:p>
    <w:p w:rsidR="0014619F" w:rsidRDefault="0014619F" w:rsidP="0014619F">
      <w:pPr>
        <w:rPr>
          <w:rStyle w:val="nfasis"/>
        </w:rPr>
      </w:pPr>
      <w:r w:rsidRPr="00076DD6">
        <w:rPr>
          <w:rStyle w:val="nfasis"/>
        </w:rPr>
        <w:t>Para la redacción de la memori</w:t>
      </w:r>
      <w:r w:rsidR="007113C5">
        <w:rPr>
          <w:rStyle w:val="nfasis"/>
        </w:rPr>
        <w:t xml:space="preserve">a deberá tenerse necesariamente </w:t>
      </w:r>
      <w:r w:rsidRPr="00076DD6">
        <w:rPr>
          <w:rStyle w:val="nfasis"/>
        </w:rPr>
        <w:t xml:space="preserve">como referencia el </w:t>
      </w:r>
      <w:hyperlink r:id="rId9" w:history="1">
        <w:r w:rsidRPr="00EE5935">
          <w:rPr>
            <w:rStyle w:val="Hipervnculo"/>
          </w:rPr>
          <w:t>MANUAL DE LENGUAJE INCLUSIVO EN EL ÁMBITO UNIVERSITARIO</w:t>
        </w:r>
      </w:hyperlink>
      <w:r w:rsidRPr="00076DD6">
        <w:rPr>
          <w:rStyle w:val="nfasis"/>
        </w:rPr>
        <w:t xml:space="preserve"> de la </w:t>
      </w:r>
      <w:r w:rsidR="00EE5935">
        <w:rPr>
          <w:rStyle w:val="nfasis"/>
        </w:rPr>
        <w:t>Universidad de Vigo</w:t>
      </w:r>
    </w:p>
    <w:p w:rsidR="00593AED" w:rsidRDefault="00593AED" w:rsidP="0014619F">
      <w:pPr>
        <w:rPr>
          <w:rStyle w:val="nfasis"/>
        </w:rPr>
      </w:pPr>
      <w:r>
        <w:rPr>
          <w:rStyle w:val="nfasis"/>
        </w:rPr>
        <w:t>Se puede emplear como documentación de referencia las guías que facilitan ANECA y ACSUG para la verificación y modificación de titulaciones</w:t>
      </w:r>
    </w:p>
    <w:p w:rsidR="00593AED" w:rsidRDefault="00664109" w:rsidP="0014619F">
      <w:pPr>
        <w:rPr>
          <w:rStyle w:val="nfasis"/>
        </w:rPr>
      </w:pPr>
      <w:hyperlink r:id="rId10" w:history="1">
        <w:r w:rsidR="00593AED" w:rsidRPr="00E8628B">
          <w:rPr>
            <w:rStyle w:val="Hipervnculo"/>
          </w:rPr>
          <w:t>http://www.aneca.es/Programas-de-evaluacion/Evaluacion-de-titulos/VERIFICA/Verificacion-de-Grado-y-Master/Documentacion-y-herramientas</w:t>
        </w:r>
      </w:hyperlink>
      <w:r w:rsidR="00593AED">
        <w:rPr>
          <w:rStyle w:val="nfasis"/>
        </w:rPr>
        <w:t xml:space="preserve"> </w:t>
      </w:r>
    </w:p>
    <w:p w:rsidR="00593AED" w:rsidRDefault="00664109" w:rsidP="0014619F">
      <w:pPr>
        <w:rPr>
          <w:rStyle w:val="nfasis"/>
        </w:rPr>
      </w:pPr>
      <w:hyperlink r:id="rId11" w:history="1">
        <w:r w:rsidR="00593AED" w:rsidRPr="00E8628B">
          <w:rPr>
            <w:rStyle w:val="Hipervnculo"/>
          </w:rPr>
          <w:t>http://www.acsug.es/sites/default/files/Gu%C3%ADa%20Modificaci%C3%B3n%20.pdf</w:t>
        </w:r>
      </w:hyperlink>
      <w:r w:rsidR="00593AED">
        <w:rPr>
          <w:rStyle w:val="nfasis"/>
        </w:rPr>
        <w:t xml:space="preserve"> </w:t>
      </w:r>
    </w:p>
    <w:p w:rsidR="00EE5935" w:rsidRDefault="00EE5935" w:rsidP="0014619F">
      <w:pPr>
        <w:rPr>
          <w:rStyle w:val="nfasis"/>
        </w:rPr>
      </w:pPr>
      <w:r>
        <w:rPr>
          <w:rStyle w:val="nfasis"/>
        </w:rPr>
        <w:t>Vídeos de ayuda en la web del Ministerio</w:t>
      </w:r>
    </w:p>
    <w:p w:rsidR="00EE5935" w:rsidRDefault="00664109" w:rsidP="00EE5935">
      <w:pPr>
        <w:spacing w:after="0"/>
        <w:rPr>
          <w:rStyle w:val="nfasis"/>
        </w:rPr>
      </w:pPr>
      <w:hyperlink r:id="rId12" w:history="1">
        <w:r w:rsidR="00EE5935" w:rsidRPr="00A32E2C">
          <w:rPr>
            <w:rStyle w:val="Hipervnculo"/>
          </w:rPr>
          <w:t>https://sede.educacion.gob.es/solruct/ayuda/presentacion_web/presentacion_web.htm</w:t>
        </w:r>
      </w:hyperlink>
      <w:r w:rsidR="00EE5935">
        <w:rPr>
          <w:rStyle w:val="nfasis"/>
        </w:rPr>
        <w:t xml:space="preserve"> </w:t>
      </w:r>
    </w:p>
    <w:p w:rsidR="00EE5935" w:rsidRDefault="00664109" w:rsidP="00EE5935">
      <w:pPr>
        <w:spacing w:after="0"/>
        <w:rPr>
          <w:rStyle w:val="nfasis"/>
        </w:rPr>
      </w:pPr>
      <w:hyperlink r:id="rId13" w:history="1">
        <w:r w:rsidR="00EE5935" w:rsidRPr="00A32E2C">
          <w:rPr>
            <w:rStyle w:val="Hipervnculo"/>
          </w:rPr>
          <w:t>https://sede.educacion.gob.es/solruct/ayuda/presentacion_u-global.htm</w:t>
        </w:r>
      </w:hyperlink>
      <w:r w:rsidR="00EE5935">
        <w:rPr>
          <w:rStyle w:val="nfasis"/>
        </w:rPr>
        <w:t xml:space="preserve"> </w:t>
      </w:r>
    </w:p>
    <w:p w:rsidR="007A522E" w:rsidRDefault="007A522E" w:rsidP="00EE5935">
      <w:pPr>
        <w:spacing w:after="0"/>
        <w:rPr>
          <w:rStyle w:val="nfasis"/>
        </w:rPr>
      </w:pPr>
    </w:p>
    <w:p w:rsidR="007A522E" w:rsidRPr="00076DD6" w:rsidRDefault="007A522E" w:rsidP="00EE5935">
      <w:pPr>
        <w:spacing w:after="0"/>
        <w:rPr>
          <w:rStyle w:val="nfasis"/>
        </w:rPr>
      </w:pPr>
    </w:p>
    <w:p w:rsidR="007A522E" w:rsidRDefault="007A522E">
      <w:pPr>
        <w:jc w:val="left"/>
        <w:rPr>
          <w:rFonts w:asciiTheme="majorHAnsi" w:eastAsiaTheme="majorEastAsia" w:hAnsiTheme="majorHAnsi" w:cstheme="majorBidi"/>
          <w:color w:val="2E74B5" w:themeColor="accent1" w:themeShade="BF"/>
          <w:sz w:val="32"/>
          <w:szCs w:val="32"/>
        </w:rPr>
      </w:pPr>
      <w:r>
        <w:br w:type="page"/>
      </w:r>
    </w:p>
    <w:p w:rsidR="00090366" w:rsidRPr="005A1D12" w:rsidRDefault="00090366" w:rsidP="00A718BB">
      <w:pPr>
        <w:pStyle w:val="Ttulo1"/>
      </w:pPr>
      <w:r w:rsidRPr="005A1D12">
        <w:lastRenderedPageBreak/>
        <w:t>Descripción del título</w:t>
      </w:r>
    </w:p>
    <w:p w:rsidR="00C67505" w:rsidRPr="005A1D12" w:rsidRDefault="00C67505" w:rsidP="00C67505">
      <w:pPr>
        <w:rPr>
          <w:rFonts w:ascii="Arial" w:hAnsi="Arial" w:cs="Arial"/>
          <w:b/>
          <w:sz w:val="20"/>
          <w:szCs w:val="20"/>
        </w:rPr>
      </w:pPr>
    </w:p>
    <w:p w:rsidR="00A718BB" w:rsidRDefault="00C66389" w:rsidP="0019009F">
      <w:pPr>
        <w:pStyle w:val="Ttulo2"/>
      </w:pPr>
      <w:r w:rsidRPr="0019009F">
        <w:t>Datos básicos</w:t>
      </w:r>
      <w:r w:rsidR="00C67505" w:rsidRPr="0019009F">
        <w:t xml:space="preserve"> </w:t>
      </w:r>
    </w:p>
    <w:p w:rsidR="00047774" w:rsidRDefault="00047774" w:rsidP="00047774"/>
    <w:p w:rsidR="00C34893" w:rsidRPr="00047774" w:rsidRDefault="00C34893" w:rsidP="00C34893">
      <w:pPr>
        <w:pStyle w:val="Ttulo3"/>
      </w:pPr>
      <w:r>
        <w:t>Descripción General</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98"/>
        <w:gridCol w:w="6458"/>
      </w:tblGrid>
      <w:tr w:rsidR="00E27A75" w:rsidRPr="00047774" w:rsidTr="00047774">
        <w:trPr>
          <w:jc w:val="center"/>
        </w:trPr>
        <w:tc>
          <w:tcPr>
            <w:tcW w:w="1912" w:type="pct"/>
            <w:shd w:val="clear" w:color="auto" w:fill="EAEAEA"/>
            <w:vAlign w:val="center"/>
          </w:tcPr>
          <w:p w:rsidR="00E27A75" w:rsidRPr="00047774" w:rsidRDefault="00E27A75" w:rsidP="00047774">
            <w:pPr>
              <w:rPr>
                <w:lang w:eastAsia="es-ES"/>
              </w:rPr>
            </w:pPr>
            <w:r>
              <w:rPr>
                <w:lang w:eastAsia="es-ES"/>
              </w:rPr>
              <w:t>Nivel Académico</w:t>
            </w:r>
          </w:p>
        </w:tc>
        <w:sdt>
          <w:sdtPr>
            <w:rPr>
              <w:bCs/>
              <w:lang w:eastAsia="es-ES"/>
            </w:rPr>
            <w:alias w:val="Nivel"/>
            <w:tag w:val="Nivel"/>
            <w:id w:val="657347914"/>
            <w:placeholder>
              <w:docPart w:val="263FC11B54E643FBA6252FC3B269B9CF"/>
            </w:placeholder>
            <w:showingPlcHdr/>
            <w:dropDownList>
              <w:listItem w:value="Elija un elemento."/>
              <w:listItem w:displayText="Doctor" w:value="Doctor"/>
              <w:listItem w:displayText="Grado" w:value="Grado"/>
              <w:listItem w:displayText="Máster" w:value="Máster"/>
              <w:listItem w:displayText="Título Equivalente" w:value="Título Equivalente"/>
            </w:dropDownList>
          </w:sdtPr>
          <w:sdtEndPr/>
          <w:sdtContent>
            <w:tc>
              <w:tcPr>
                <w:tcW w:w="3088" w:type="pct"/>
                <w:shd w:val="clear" w:color="auto" w:fill="auto"/>
                <w:vAlign w:val="center"/>
              </w:tcPr>
              <w:p w:rsidR="00E27A75" w:rsidRPr="00047774" w:rsidRDefault="00162226" w:rsidP="00047774">
                <w:pPr>
                  <w:rPr>
                    <w:bCs/>
                    <w:lang w:eastAsia="es-ES"/>
                  </w:rPr>
                </w:pPr>
                <w:r w:rsidRPr="00527839">
                  <w:rPr>
                    <w:rStyle w:val="Textodelmarcadordeposicin"/>
                  </w:rPr>
                  <w:t>Elija un elemento.</w:t>
                </w:r>
              </w:p>
            </w:tc>
          </w:sdtContent>
        </w:sdt>
      </w:tr>
      <w:tr w:rsidR="00047774" w:rsidRPr="00047774" w:rsidTr="00047774">
        <w:trPr>
          <w:jc w:val="center"/>
        </w:trPr>
        <w:tc>
          <w:tcPr>
            <w:tcW w:w="1912" w:type="pct"/>
            <w:shd w:val="clear" w:color="auto" w:fill="EAEAEA"/>
            <w:vAlign w:val="center"/>
          </w:tcPr>
          <w:p w:rsidR="00047774" w:rsidRPr="00047774" w:rsidRDefault="00047774" w:rsidP="00047774">
            <w:pPr>
              <w:rPr>
                <w:lang w:eastAsia="es-ES"/>
              </w:rPr>
            </w:pPr>
            <w:r w:rsidRPr="00047774">
              <w:rPr>
                <w:lang w:eastAsia="es-ES"/>
              </w:rPr>
              <w:t xml:space="preserve">Denominación del título </w:t>
            </w:r>
            <w:r>
              <w:rPr>
                <w:lang w:eastAsia="es-ES"/>
              </w:rPr>
              <w:t>(</w:t>
            </w:r>
            <w:r w:rsidRPr="00047774">
              <w:rPr>
                <w:u w:val="single"/>
                <w:lang w:eastAsia="es-ES"/>
              </w:rPr>
              <w:t>Castellano</w:t>
            </w:r>
            <w:r>
              <w:rPr>
                <w:lang w:eastAsia="es-ES"/>
              </w:rPr>
              <w:t>)</w:t>
            </w:r>
          </w:p>
        </w:tc>
        <w:tc>
          <w:tcPr>
            <w:tcW w:w="3088" w:type="pct"/>
            <w:shd w:val="clear" w:color="auto" w:fill="auto"/>
            <w:vAlign w:val="center"/>
          </w:tcPr>
          <w:p w:rsidR="00047774" w:rsidRPr="00047774" w:rsidRDefault="00047774" w:rsidP="00047774">
            <w:pPr>
              <w:rPr>
                <w:bCs/>
                <w:lang w:eastAsia="es-ES"/>
              </w:rPr>
            </w:pPr>
          </w:p>
        </w:tc>
      </w:tr>
      <w:tr w:rsidR="00047774" w:rsidRPr="00047774" w:rsidTr="00047774">
        <w:trPr>
          <w:trHeight w:val="197"/>
          <w:jc w:val="center"/>
        </w:trPr>
        <w:tc>
          <w:tcPr>
            <w:tcW w:w="1912" w:type="pct"/>
            <w:shd w:val="clear" w:color="auto" w:fill="EAEAEA"/>
          </w:tcPr>
          <w:p w:rsidR="00047774" w:rsidRPr="00047774" w:rsidRDefault="00047774" w:rsidP="00C34893">
            <w:pPr>
              <w:jc w:val="left"/>
              <w:rPr>
                <w:lang w:eastAsia="es-ES"/>
              </w:rPr>
            </w:pPr>
            <w:r w:rsidRPr="00047774">
              <w:rPr>
                <w:lang w:eastAsia="es-ES"/>
              </w:rPr>
              <w:t>Título conjunto</w:t>
            </w:r>
            <w:r w:rsidR="002A447D">
              <w:rPr>
                <w:lang w:eastAsia="es-ES"/>
              </w:rPr>
              <w:t xml:space="preserve"> </w:t>
            </w:r>
          </w:p>
        </w:tc>
        <w:sdt>
          <w:sdtPr>
            <w:rPr>
              <w:lang w:eastAsia="es-ES"/>
            </w:rPr>
            <w:alias w:val="Conjunto"/>
            <w:tag w:val="Conjunto"/>
            <w:id w:val="489061472"/>
            <w:placeholder>
              <w:docPart w:val="5053BE5BAA61485C874093C0B626352D"/>
            </w:placeholder>
            <w:showingPlcHdr/>
            <w:dropDownList>
              <w:listItem w:value="Elija un elemento."/>
              <w:listItem w:displayText="Nacional" w:value="Nacional"/>
              <w:listItem w:displayText="Internacional" w:value="Internacional"/>
              <w:listItem w:displayText="No" w:value="No"/>
            </w:dropDownList>
          </w:sdtPr>
          <w:sdtEndPr/>
          <w:sdtContent>
            <w:tc>
              <w:tcPr>
                <w:tcW w:w="3088" w:type="pct"/>
                <w:shd w:val="clear" w:color="auto" w:fill="auto"/>
              </w:tcPr>
              <w:p w:rsidR="00047774" w:rsidRPr="00047774" w:rsidRDefault="00C34893" w:rsidP="00047774">
                <w:pPr>
                  <w:rPr>
                    <w:lang w:eastAsia="es-ES"/>
                  </w:rPr>
                </w:pPr>
                <w:r w:rsidRPr="00F3627F">
                  <w:rPr>
                    <w:rStyle w:val="Textodelmarcadordeposicin"/>
                  </w:rPr>
                  <w:t>Elija un elemento.</w:t>
                </w:r>
              </w:p>
            </w:tc>
          </w:sdtContent>
        </w:sdt>
      </w:tr>
      <w:tr w:rsidR="00047774" w:rsidRPr="00047774" w:rsidTr="00047774">
        <w:trPr>
          <w:jc w:val="center"/>
        </w:trPr>
        <w:tc>
          <w:tcPr>
            <w:tcW w:w="1912" w:type="pct"/>
            <w:tcBorders>
              <w:top w:val="single" w:sz="4" w:space="0" w:color="auto"/>
              <w:left w:val="single" w:sz="4" w:space="0" w:color="auto"/>
              <w:bottom w:val="single" w:sz="4" w:space="0" w:color="auto"/>
              <w:right w:val="single" w:sz="4" w:space="0" w:color="auto"/>
            </w:tcBorders>
            <w:shd w:val="clear" w:color="auto" w:fill="EAEAEA"/>
          </w:tcPr>
          <w:p w:rsidR="00047774" w:rsidRPr="00047774" w:rsidRDefault="00047774" w:rsidP="00047774">
            <w:pPr>
              <w:rPr>
                <w:lang w:eastAsia="es-ES"/>
              </w:rPr>
            </w:pPr>
            <w:r w:rsidRPr="00047774">
              <w:rPr>
                <w:lang w:eastAsia="es-ES"/>
              </w:rPr>
              <w:t>Rama de conocimiento</w:t>
            </w:r>
          </w:p>
        </w:tc>
        <w:sdt>
          <w:sdtPr>
            <w:rPr>
              <w:lang w:eastAsia="es-ES"/>
            </w:rPr>
            <w:alias w:val="Rama"/>
            <w:tag w:val="Rama"/>
            <w:id w:val="412752470"/>
            <w:placeholder>
              <w:docPart w:val="5E83DEC83A4345F4B7F8830D0B5308DB"/>
            </w:placeholder>
            <w:showingPlcHdr/>
            <w:dropDownList>
              <w:listItem w:value="Elija un elemento."/>
              <w:listItem w:displayText="Artes y Humanidades" w:value="Artes y Humanidades"/>
              <w:listItem w:displayText="Ciencias" w:value="Ciencias"/>
              <w:listItem w:displayText="Ciencias de la Salud" w:value="Ciencias de la Salud"/>
              <w:listItem w:displayText="Ciencias Sociales y Jurídicas" w:value="Ciencias Sociales y Jurídicas"/>
              <w:listItem w:displayText="Ingeniería y Arquitectura" w:value="Ingeniería y Arquitectura"/>
            </w:dropDownList>
          </w:sdtPr>
          <w:sdtEndPr/>
          <w:sdtContent>
            <w:tc>
              <w:tcPr>
                <w:tcW w:w="3088" w:type="pct"/>
                <w:tcBorders>
                  <w:top w:val="single" w:sz="4" w:space="0" w:color="auto"/>
                  <w:left w:val="single" w:sz="4" w:space="0" w:color="auto"/>
                  <w:bottom w:val="single" w:sz="4" w:space="0" w:color="auto"/>
                  <w:right w:val="single" w:sz="4" w:space="0" w:color="auto"/>
                </w:tcBorders>
                <w:shd w:val="clear" w:color="auto" w:fill="auto"/>
              </w:tcPr>
              <w:p w:rsidR="00047774" w:rsidRPr="00047774" w:rsidRDefault="00C34893" w:rsidP="00047774">
                <w:pPr>
                  <w:rPr>
                    <w:lang w:eastAsia="es-ES"/>
                  </w:rPr>
                </w:pPr>
                <w:r w:rsidRPr="00F3627F">
                  <w:rPr>
                    <w:rStyle w:val="Textodelmarcadordeposicin"/>
                  </w:rPr>
                  <w:t>Elija un elemento.</w:t>
                </w:r>
              </w:p>
            </w:tc>
          </w:sdtContent>
        </w:sdt>
      </w:tr>
      <w:tr w:rsidR="00047774" w:rsidRPr="00047774" w:rsidTr="00047774">
        <w:trPr>
          <w:jc w:val="center"/>
        </w:trPr>
        <w:tc>
          <w:tcPr>
            <w:tcW w:w="1912" w:type="pct"/>
            <w:tcBorders>
              <w:top w:val="single" w:sz="4" w:space="0" w:color="auto"/>
              <w:left w:val="single" w:sz="4" w:space="0" w:color="auto"/>
              <w:bottom w:val="single" w:sz="4" w:space="0" w:color="auto"/>
              <w:right w:val="single" w:sz="4" w:space="0" w:color="auto"/>
            </w:tcBorders>
            <w:shd w:val="clear" w:color="auto" w:fill="EAEAEA"/>
          </w:tcPr>
          <w:p w:rsidR="00047774" w:rsidRPr="00C34893" w:rsidRDefault="00C34893" w:rsidP="00C34893">
            <w:pPr>
              <w:rPr>
                <w:lang w:eastAsia="es-ES"/>
              </w:rPr>
            </w:pPr>
            <w:r>
              <w:rPr>
                <w:lang w:eastAsia="es-ES"/>
              </w:rPr>
              <w:t xml:space="preserve">Código ISCED </w:t>
            </w:r>
          </w:p>
        </w:tc>
        <w:sdt>
          <w:sdtPr>
            <w:rPr>
              <w:lang w:eastAsia="es-ES"/>
            </w:rPr>
            <w:alias w:val="ISCED01"/>
            <w:tag w:val="Código + Denominación"/>
            <w:id w:val="-1124065024"/>
            <w:placeholder>
              <w:docPart w:val="DA551DF0F4E24449A999B2DA348DA06A"/>
            </w:placeholder>
            <w:showingPlcHdr/>
          </w:sdtPr>
          <w:sdtEndPr/>
          <w:sdtContent>
            <w:tc>
              <w:tcPr>
                <w:tcW w:w="3088" w:type="pct"/>
                <w:tcBorders>
                  <w:top w:val="single" w:sz="4" w:space="0" w:color="auto"/>
                  <w:left w:val="single" w:sz="4" w:space="0" w:color="auto"/>
                  <w:bottom w:val="single" w:sz="4" w:space="0" w:color="auto"/>
                  <w:right w:val="single" w:sz="4" w:space="0" w:color="auto"/>
                </w:tcBorders>
                <w:shd w:val="clear" w:color="auto" w:fill="auto"/>
              </w:tcPr>
              <w:p w:rsidR="00047774" w:rsidRPr="00047774" w:rsidRDefault="00C34893" w:rsidP="00C34893">
                <w:pPr>
                  <w:rPr>
                    <w:lang w:eastAsia="es-ES"/>
                  </w:rPr>
                </w:pPr>
                <w:r>
                  <w:rPr>
                    <w:rStyle w:val="Textodelmarcadordeposicin"/>
                  </w:rPr>
                  <w:t>Código - Denominación</w:t>
                </w:r>
              </w:p>
            </w:tc>
          </w:sdtContent>
        </w:sdt>
      </w:tr>
      <w:tr w:rsidR="00C34893" w:rsidRPr="00047774" w:rsidTr="00047774">
        <w:trPr>
          <w:jc w:val="center"/>
        </w:trPr>
        <w:tc>
          <w:tcPr>
            <w:tcW w:w="1912" w:type="pct"/>
            <w:tcBorders>
              <w:top w:val="single" w:sz="4" w:space="0" w:color="auto"/>
              <w:left w:val="single" w:sz="4" w:space="0" w:color="auto"/>
              <w:bottom w:val="single" w:sz="4" w:space="0" w:color="auto"/>
              <w:right w:val="single" w:sz="4" w:space="0" w:color="auto"/>
            </w:tcBorders>
            <w:shd w:val="clear" w:color="auto" w:fill="EAEAEA"/>
          </w:tcPr>
          <w:p w:rsidR="00C34893" w:rsidRDefault="00C34893" w:rsidP="00C34893">
            <w:pPr>
              <w:rPr>
                <w:lang w:eastAsia="es-ES"/>
              </w:rPr>
            </w:pPr>
            <w:r>
              <w:rPr>
                <w:lang w:eastAsia="es-ES"/>
              </w:rPr>
              <w:t>Código ISCED secundario</w:t>
            </w:r>
          </w:p>
        </w:tc>
        <w:sdt>
          <w:sdtPr>
            <w:rPr>
              <w:lang w:eastAsia="es-ES"/>
            </w:rPr>
            <w:alias w:val="ISCED02"/>
            <w:tag w:val="Código + Denominación"/>
            <w:id w:val="1993215267"/>
            <w:placeholder>
              <w:docPart w:val="92526E363C4642C6AFCEF184BC607800"/>
            </w:placeholder>
            <w:showingPlcHdr/>
          </w:sdtPr>
          <w:sdtEndPr/>
          <w:sdtContent>
            <w:tc>
              <w:tcPr>
                <w:tcW w:w="3088" w:type="pct"/>
                <w:tcBorders>
                  <w:top w:val="single" w:sz="4" w:space="0" w:color="auto"/>
                  <w:left w:val="single" w:sz="4" w:space="0" w:color="auto"/>
                  <w:bottom w:val="single" w:sz="4" w:space="0" w:color="auto"/>
                  <w:right w:val="single" w:sz="4" w:space="0" w:color="auto"/>
                </w:tcBorders>
                <w:shd w:val="clear" w:color="auto" w:fill="auto"/>
              </w:tcPr>
              <w:p w:rsidR="00C34893" w:rsidRPr="00047774" w:rsidRDefault="00C34893" w:rsidP="00047774">
                <w:pPr>
                  <w:rPr>
                    <w:lang w:eastAsia="es-ES"/>
                  </w:rPr>
                </w:pPr>
                <w:r>
                  <w:rPr>
                    <w:rStyle w:val="Textodelmarcadordeposicin"/>
                  </w:rPr>
                  <w:t>Código - Denominación</w:t>
                </w:r>
              </w:p>
            </w:tc>
          </w:sdtContent>
        </w:sdt>
      </w:tr>
      <w:tr w:rsidR="00047774" w:rsidRPr="00047774" w:rsidTr="00047774">
        <w:trPr>
          <w:jc w:val="center"/>
        </w:trPr>
        <w:tc>
          <w:tcPr>
            <w:tcW w:w="1912" w:type="pct"/>
            <w:tcBorders>
              <w:top w:val="single" w:sz="4" w:space="0" w:color="auto"/>
              <w:left w:val="single" w:sz="4" w:space="0" w:color="auto"/>
              <w:bottom w:val="single" w:sz="4" w:space="0" w:color="auto"/>
              <w:right w:val="single" w:sz="4" w:space="0" w:color="auto"/>
            </w:tcBorders>
            <w:shd w:val="clear" w:color="auto" w:fill="EAEAEA"/>
          </w:tcPr>
          <w:p w:rsidR="00047774" w:rsidRDefault="00C34893" w:rsidP="00076DD6">
            <w:pPr>
              <w:spacing w:after="0"/>
              <w:rPr>
                <w:lang w:eastAsia="es-ES"/>
              </w:rPr>
            </w:pPr>
            <w:r>
              <w:rPr>
                <w:lang w:eastAsia="es-ES"/>
              </w:rPr>
              <w:t>H</w:t>
            </w:r>
            <w:r w:rsidR="00047774" w:rsidRPr="00047774">
              <w:rPr>
                <w:lang w:eastAsia="es-ES"/>
              </w:rPr>
              <w:t>abilita para profesión regulada</w:t>
            </w:r>
            <w:r w:rsidR="00E27A75">
              <w:rPr>
                <w:lang w:eastAsia="es-ES"/>
              </w:rPr>
              <w:t xml:space="preserve"> </w:t>
            </w:r>
          </w:p>
          <w:p w:rsidR="00076DD6" w:rsidRPr="00047774" w:rsidRDefault="00076DD6" w:rsidP="00C34893">
            <w:pPr>
              <w:rPr>
                <w:lang w:eastAsia="es-ES"/>
              </w:rPr>
            </w:pPr>
            <w:r>
              <w:rPr>
                <w:lang w:eastAsia="es-ES"/>
              </w:rPr>
              <w:t>(Orden CIN/352/2009)</w:t>
            </w:r>
          </w:p>
        </w:tc>
        <w:sdt>
          <w:sdtPr>
            <w:rPr>
              <w:lang w:eastAsia="es-ES"/>
            </w:rPr>
            <w:alias w:val="PROF-REG"/>
            <w:tag w:val="PROF-REG"/>
            <w:id w:val="1450887736"/>
            <w:placeholder>
              <w:docPart w:val="F2E33E9840414B4C871F5A6DC5BA4745"/>
            </w:placeholder>
            <w:showingPlcHdr/>
            <w:dropDownList>
              <w:listItem w:value="Elija un elemento."/>
              <w:listItem w:displayText="SI" w:value="SI"/>
              <w:listItem w:displayText="NO" w:value="NO"/>
            </w:dropDownList>
          </w:sdtPr>
          <w:sdtEndPr/>
          <w:sdtContent>
            <w:tc>
              <w:tcPr>
                <w:tcW w:w="3088" w:type="pct"/>
                <w:tcBorders>
                  <w:top w:val="single" w:sz="4" w:space="0" w:color="auto"/>
                  <w:left w:val="single" w:sz="4" w:space="0" w:color="auto"/>
                  <w:bottom w:val="single" w:sz="4" w:space="0" w:color="auto"/>
                  <w:right w:val="single" w:sz="4" w:space="0" w:color="auto"/>
                </w:tcBorders>
                <w:shd w:val="clear" w:color="auto" w:fill="auto"/>
              </w:tcPr>
              <w:p w:rsidR="00047774" w:rsidRPr="00047774" w:rsidRDefault="0016015E" w:rsidP="00047774">
                <w:pPr>
                  <w:rPr>
                    <w:lang w:eastAsia="es-ES"/>
                  </w:rPr>
                </w:pPr>
                <w:r w:rsidRPr="00F3627F">
                  <w:rPr>
                    <w:rStyle w:val="Textodelmarcadordeposicin"/>
                  </w:rPr>
                  <w:t>Elija un elemento.</w:t>
                </w:r>
              </w:p>
            </w:tc>
          </w:sdtContent>
        </w:sdt>
      </w:tr>
      <w:tr w:rsidR="00E27A75" w:rsidRPr="00076DD6" w:rsidTr="00047774">
        <w:trPr>
          <w:jc w:val="center"/>
        </w:trPr>
        <w:tc>
          <w:tcPr>
            <w:tcW w:w="1912" w:type="pct"/>
            <w:tcBorders>
              <w:top w:val="single" w:sz="4" w:space="0" w:color="auto"/>
              <w:left w:val="single" w:sz="4" w:space="0" w:color="auto"/>
              <w:bottom w:val="single" w:sz="4" w:space="0" w:color="auto"/>
              <w:right w:val="single" w:sz="4" w:space="0" w:color="auto"/>
            </w:tcBorders>
            <w:shd w:val="clear" w:color="auto" w:fill="EAEAEA"/>
          </w:tcPr>
          <w:p w:rsidR="00E27A75" w:rsidRPr="00076DD6" w:rsidRDefault="00E27A75" w:rsidP="006B28C5">
            <w:pPr>
              <w:spacing w:after="0"/>
              <w:rPr>
                <w:rStyle w:val="nfasis"/>
                <w:i w:val="0"/>
              </w:rPr>
            </w:pPr>
            <w:r w:rsidRPr="006B28C5">
              <w:rPr>
                <w:iCs/>
                <w:lang w:eastAsia="es-ES"/>
              </w:rPr>
              <w:t>Profesión Regulada</w:t>
            </w:r>
          </w:p>
        </w:tc>
        <w:tc>
          <w:tcPr>
            <w:tcW w:w="3088" w:type="pct"/>
            <w:tcBorders>
              <w:top w:val="single" w:sz="4" w:space="0" w:color="auto"/>
              <w:left w:val="single" w:sz="4" w:space="0" w:color="auto"/>
              <w:bottom w:val="single" w:sz="4" w:space="0" w:color="auto"/>
              <w:right w:val="single" w:sz="4" w:space="0" w:color="auto"/>
            </w:tcBorders>
            <w:shd w:val="clear" w:color="auto" w:fill="auto"/>
          </w:tcPr>
          <w:p w:rsidR="00E27A75" w:rsidRPr="00076DD6" w:rsidRDefault="00E27A75" w:rsidP="00047774">
            <w:pPr>
              <w:rPr>
                <w:rStyle w:val="nfasis"/>
              </w:rPr>
            </w:pPr>
          </w:p>
        </w:tc>
      </w:tr>
    </w:tbl>
    <w:p w:rsidR="00C66389" w:rsidRPr="00076DD6" w:rsidRDefault="00C66389" w:rsidP="0019009F">
      <w:pPr>
        <w:jc w:val="center"/>
        <w:rPr>
          <w:rStyle w:val="nfasis"/>
        </w:rPr>
      </w:pPr>
    </w:p>
    <w:p w:rsidR="002A447D" w:rsidRPr="00076DD6" w:rsidRDefault="002A447D" w:rsidP="00A718BB">
      <w:pPr>
        <w:rPr>
          <w:rStyle w:val="nfasis"/>
        </w:rPr>
      </w:pPr>
      <w:r w:rsidRPr="00076DD6">
        <w:rPr>
          <w:rStyle w:val="nfasis"/>
        </w:rPr>
        <w:t xml:space="preserve">Todas las palabras del título llevarán su primera letra en </w:t>
      </w:r>
      <w:r w:rsidR="00076DD6" w:rsidRPr="00076DD6">
        <w:rPr>
          <w:rStyle w:val="nfasis"/>
        </w:rPr>
        <w:t>mayúsculas</w:t>
      </w:r>
      <w:r w:rsidRPr="00076DD6">
        <w:rPr>
          <w:rStyle w:val="nfasis"/>
        </w:rPr>
        <w:t xml:space="preserve"> excepto las preposiciones, artículos y conjunciones.</w:t>
      </w:r>
    </w:p>
    <w:p w:rsidR="00C67505" w:rsidRDefault="00C67505" w:rsidP="00A718BB">
      <w:pPr>
        <w:rPr>
          <w:rStyle w:val="nfasis"/>
        </w:rPr>
      </w:pPr>
      <w:r w:rsidRPr="00076DD6">
        <w:rPr>
          <w:rStyle w:val="nfasis"/>
        </w:rPr>
        <w:t xml:space="preserve">Dado que la denominación del Título es única, en el caso de que el Título incluya menciones, no han de incluirse en dicha denominación, aunque sí deben tener su reflejo en la expedición del Título Oficial. Así mismo, estas menciones deberán contar con contenidos suficientes y coherentes que justifiquen su pertinencia. Esta información se incluirá en el </w:t>
      </w:r>
      <w:r w:rsidRPr="00076DD6">
        <w:rPr>
          <w:rStyle w:val="nfasis"/>
          <w:u w:val="single"/>
        </w:rPr>
        <w:t>Apartado 2: Justificación del Título</w:t>
      </w:r>
      <w:r w:rsidRPr="00076DD6">
        <w:rPr>
          <w:rStyle w:val="nfasis"/>
        </w:rPr>
        <w:t xml:space="preserve"> y su concreción se establecerá en el </w:t>
      </w:r>
      <w:r w:rsidRPr="00076DD6">
        <w:rPr>
          <w:rStyle w:val="nfasis"/>
          <w:u w:val="single"/>
        </w:rPr>
        <w:t>Apartado 5: Planificación de las Enseñanzas</w:t>
      </w:r>
      <w:r w:rsidRPr="00076DD6">
        <w:rPr>
          <w:rStyle w:val="nfasis"/>
        </w:rPr>
        <w:t xml:space="preserve">. No obstante, se ha de señalar en el apartado correspondiente de este criterio el número mínimo de créditos (ECTS) asociados a cada mención o especialidad. </w:t>
      </w:r>
    </w:p>
    <w:p w:rsidR="00B32003" w:rsidRDefault="00B32003" w:rsidP="00A718BB">
      <w:pPr>
        <w:rPr>
          <w:rStyle w:val="nfasis"/>
        </w:rPr>
      </w:pPr>
    </w:p>
    <w:p w:rsidR="00B32003" w:rsidRPr="00076DD6" w:rsidRDefault="00B32003" w:rsidP="00A718BB">
      <w:pPr>
        <w:rPr>
          <w:rStyle w:val="nfasis"/>
        </w:rPr>
      </w:pPr>
    </w:p>
    <w:p w:rsidR="00C67505" w:rsidRDefault="00C34893" w:rsidP="00C34893">
      <w:pPr>
        <w:pStyle w:val="Ttulo3"/>
        <w:rPr>
          <w:noProof/>
          <w:lang w:eastAsia="es-ES"/>
        </w:rPr>
      </w:pPr>
      <w:r>
        <w:rPr>
          <w:noProof/>
          <w:lang w:eastAsia="es-ES"/>
        </w:rPr>
        <w:t>Especialidades</w:t>
      </w:r>
      <w:r w:rsidR="00BD513C">
        <w:rPr>
          <w:noProof/>
          <w:lang w:eastAsia="es-ES"/>
        </w:rPr>
        <w:t xml:space="preserve"> </w:t>
      </w:r>
    </w:p>
    <w:p w:rsidR="00C34893" w:rsidRPr="00C34893" w:rsidRDefault="00C34893" w:rsidP="00C34893">
      <w:pPr>
        <w:jc w:val="center"/>
        <w:rPr>
          <w:rFonts w:ascii="Arial" w:hAnsi="Arial" w:cs="Arial"/>
          <w:b/>
          <w:noProof/>
          <w:sz w:val="20"/>
          <w:szCs w:val="20"/>
          <w:lang w:eastAsia="es-ES"/>
        </w:rPr>
      </w:pPr>
      <w:r w:rsidRPr="00C34893">
        <w:rPr>
          <w:rFonts w:ascii="Arial" w:hAnsi="Arial" w:cs="Arial"/>
          <w:b/>
          <w:noProof/>
          <w:sz w:val="20"/>
          <w:szCs w:val="20"/>
          <w:lang w:eastAsia="es-ES"/>
        </w:rPr>
        <w:t>Mención o Especialidad</w:t>
      </w:r>
      <w:r>
        <w:rPr>
          <w:rFonts w:ascii="Arial" w:hAnsi="Arial" w:cs="Arial"/>
          <w:b/>
          <w:noProof/>
          <w:sz w:val="20"/>
          <w:szCs w:val="20"/>
          <w:lang w:eastAsia="es-ES"/>
        </w:rPr>
        <w:t xml:space="preserve"> #01</w:t>
      </w:r>
    </w:p>
    <w:tbl>
      <w:tblPr>
        <w:tblW w:w="359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8"/>
        <w:gridCol w:w="5669"/>
      </w:tblGrid>
      <w:tr w:rsidR="00C34893" w:rsidRPr="00047774" w:rsidTr="00B32003">
        <w:trPr>
          <w:jc w:val="center"/>
        </w:trPr>
        <w:tc>
          <w:tcPr>
            <w:tcW w:w="1224" w:type="pct"/>
            <w:shd w:val="clear" w:color="auto" w:fill="EAEAEA"/>
            <w:vAlign w:val="center"/>
          </w:tcPr>
          <w:p w:rsidR="00C34893" w:rsidRPr="00047774" w:rsidRDefault="00C34893" w:rsidP="000651B3">
            <w:pPr>
              <w:rPr>
                <w:lang w:eastAsia="es-ES"/>
              </w:rPr>
            </w:pPr>
            <w:r>
              <w:rPr>
                <w:lang w:eastAsia="es-ES"/>
              </w:rPr>
              <w:t>Denominación</w:t>
            </w:r>
          </w:p>
        </w:tc>
        <w:tc>
          <w:tcPr>
            <w:tcW w:w="3776" w:type="pct"/>
            <w:shd w:val="clear" w:color="auto" w:fill="auto"/>
            <w:vAlign w:val="center"/>
          </w:tcPr>
          <w:p w:rsidR="00C34893" w:rsidRPr="00047774" w:rsidRDefault="00C34893" w:rsidP="000651B3">
            <w:pPr>
              <w:rPr>
                <w:bCs/>
                <w:lang w:eastAsia="es-ES"/>
              </w:rPr>
            </w:pPr>
          </w:p>
        </w:tc>
      </w:tr>
      <w:tr w:rsidR="00C34893" w:rsidRPr="00047774" w:rsidTr="00B32003">
        <w:trPr>
          <w:jc w:val="center"/>
        </w:trPr>
        <w:tc>
          <w:tcPr>
            <w:tcW w:w="1224" w:type="pct"/>
            <w:shd w:val="clear" w:color="auto" w:fill="EAEAEA"/>
            <w:vAlign w:val="center"/>
          </w:tcPr>
          <w:p w:rsidR="00C34893" w:rsidRPr="00047774" w:rsidRDefault="00C34893" w:rsidP="000651B3">
            <w:pPr>
              <w:rPr>
                <w:lang w:eastAsia="es-ES"/>
              </w:rPr>
            </w:pPr>
            <w:r>
              <w:rPr>
                <w:lang w:eastAsia="es-ES"/>
              </w:rPr>
              <w:t>Créditos</w:t>
            </w:r>
          </w:p>
        </w:tc>
        <w:tc>
          <w:tcPr>
            <w:tcW w:w="3776" w:type="pct"/>
            <w:shd w:val="clear" w:color="auto" w:fill="auto"/>
            <w:vAlign w:val="center"/>
          </w:tcPr>
          <w:p w:rsidR="00C34893" w:rsidRPr="00047774" w:rsidRDefault="00C34893" w:rsidP="000651B3">
            <w:pPr>
              <w:rPr>
                <w:bCs/>
                <w:lang w:eastAsia="es-ES"/>
              </w:rPr>
            </w:pPr>
          </w:p>
        </w:tc>
      </w:tr>
    </w:tbl>
    <w:p w:rsidR="0014619F" w:rsidRPr="0016015E" w:rsidRDefault="0014619F" w:rsidP="0016015E"/>
    <w:p w:rsidR="00C66389" w:rsidRDefault="00C66389" w:rsidP="00995A0F">
      <w:pPr>
        <w:pStyle w:val="Ttulo2"/>
      </w:pPr>
      <w:r w:rsidRPr="0019009F">
        <w:t xml:space="preserve">Distribución de créditos </w:t>
      </w:r>
    </w:p>
    <w:p w:rsidR="00995A0F" w:rsidRPr="00995A0F" w:rsidRDefault="00995A0F" w:rsidP="00995A0F"/>
    <w:tbl>
      <w:tblPr>
        <w:tblW w:w="379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99"/>
        <w:gridCol w:w="3935"/>
      </w:tblGrid>
      <w:tr w:rsidR="00047774" w:rsidRPr="00047774" w:rsidTr="00995A0F">
        <w:trPr>
          <w:trHeight w:val="340"/>
          <w:jc w:val="center"/>
        </w:trPr>
        <w:tc>
          <w:tcPr>
            <w:tcW w:w="2520" w:type="pct"/>
            <w:shd w:val="clear" w:color="auto" w:fill="EAEAEA"/>
            <w:vAlign w:val="center"/>
          </w:tcPr>
          <w:p w:rsidR="00047774" w:rsidRPr="00047774" w:rsidRDefault="00995A0F" w:rsidP="00995A0F">
            <w:pPr>
              <w:spacing w:after="0"/>
              <w:jc w:val="left"/>
              <w:rPr>
                <w:lang w:eastAsia="es-ES"/>
              </w:rPr>
            </w:pPr>
            <w:r>
              <w:rPr>
                <w:lang w:eastAsia="es-ES"/>
              </w:rPr>
              <w:t>Créditos formación básica</w:t>
            </w:r>
          </w:p>
        </w:tc>
        <w:tc>
          <w:tcPr>
            <w:tcW w:w="2480" w:type="pct"/>
            <w:shd w:val="clear" w:color="auto" w:fill="auto"/>
            <w:vAlign w:val="center"/>
          </w:tcPr>
          <w:p w:rsidR="00995A0F" w:rsidRPr="00047774" w:rsidRDefault="00995A0F" w:rsidP="00995A0F">
            <w:pPr>
              <w:spacing w:after="0"/>
              <w:jc w:val="center"/>
              <w:rPr>
                <w:bCs/>
                <w:lang w:eastAsia="es-ES"/>
              </w:rPr>
            </w:pPr>
            <w:r>
              <w:rPr>
                <w:bCs/>
                <w:lang w:eastAsia="es-ES"/>
              </w:rPr>
              <w:t>0</w:t>
            </w:r>
          </w:p>
        </w:tc>
      </w:tr>
      <w:tr w:rsidR="00047774" w:rsidRPr="00047774" w:rsidTr="00995A0F">
        <w:trPr>
          <w:trHeight w:val="340"/>
          <w:jc w:val="center"/>
        </w:trPr>
        <w:tc>
          <w:tcPr>
            <w:tcW w:w="2520" w:type="pct"/>
            <w:shd w:val="clear" w:color="auto" w:fill="EAEAEA"/>
            <w:vAlign w:val="center"/>
          </w:tcPr>
          <w:p w:rsidR="00047774" w:rsidRPr="00047774" w:rsidRDefault="00995A0F" w:rsidP="00995A0F">
            <w:pPr>
              <w:spacing w:after="0"/>
              <w:jc w:val="left"/>
              <w:rPr>
                <w:lang w:eastAsia="es-ES"/>
              </w:rPr>
            </w:pPr>
            <w:r>
              <w:rPr>
                <w:lang w:eastAsia="es-ES"/>
              </w:rPr>
              <w:t>Créditos Obligatorios</w:t>
            </w:r>
          </w:p>
        </w:tc>
        <w:tc>
          <w:tcPr>
            <w:tcW w:w="2480" w:type="pct"/>
            <w:shd w:val="clear" w:color="auto" w:fill="auto"/>
            <w:vAlign w:val="center"/>
          </w:tcPr>
          <w:p w:rsidR="00995A0F" w:rsidRPr="00047774" w:rsidRDefault="00995A0F" w:rsidP="00995A0F">
            <w:pPr>
              <w:spacing w:after="0"/>
              <w:jc w:val="center"/>
              <w:rPr>
                <w:lang w:eastAsia="es-ES"/>
              </w:rPr>
            </w:pPr>
            <w:r>
              <w:rPr>
                <w:lang w:eastAsia="es-ES"/>
              </w:rPr>
              <w:t>0</w:t>
            </w:r>
          </w:p>
        </w:tc>
      </w:tr>
      <w:tr w:rsidR="00047774" w:rsidRPr="00047774" w:rsidTr="00995A0F">
        <w:trPr>
          <w:trHeight w:val="340"/>
          <w:jc w:val="center"/>
        </w:trPr>
        <w:tc>
          <w:tcPr>
            <w:tcW w:w="2520" w:type="pct"/>
            <w:shd w:val="clear" w:color="auto" w:fill="EAEAEA"/>
            <w:vAlign w:val="center"/>
          </w:tcPr>
          <w:p w:rsidR="00047774" w:rsidRPr="00047774" w:rsidRDefault="00995A0F" w:rsidP="00995A0F">
            <w:pPr>
              <w:spacing w:after="0"/>
              <w:jc w:val="left"/>
              <w:rPr>
                <w:lang w:eastAsia="es-ES"/>
              </w:rPr>
            </w:pPr>
            <w:r>
              <w:rPr>
                <w:lang w:eastAsia="es-ES"/>
              </w:rPr>
              <w:t>Créditos Optativos</w:t>
            </w:r>
          </w:p>
        </w:tc>
        <w:tc>
          <w:tcPr>
            <w:tcW w:w="2480" w:type="pct"/>
            <w:shd w:val="clear" w:color="auto" w:fill="auto"/>
            <w:vAlign w:val="center"/>
          </w:tcPr>
          <w:p w:rsidR="00047774" w:rsidRPr="00047774" w:rsidRDefault="00995A0F" w:rsidP="00995A0F">
            <w:pPr>
              <w:spacing w:after="0"/>
              <w:jc w:val="center"/>
              <w:rPr>
                <w:lang w:eastAsia="es-ES"/>
              </w:rPr>
            </w:pPr>
            <w:r>
              <w:rPr>
                <w:lang w:eastAsia="es-ES"/>
              </w:rPr>
              <w:t>0</w:t>
            </w:r>
          </w:p>
        </w:tc>
      </w:tr>
      <w:tr w:rsidR="00047774" w:rsidRPr="00047774" w:rsidTr="00995A0F">
        <w:trPr>
          <w:trHeight w:val="340"/>
          <w:jc w:val="center"/>
        </w:trPr>
        <w:tc>
          <w:tcPr>
            <w:tcW w:w="2520" w:type="pct"/>
            <w:shd w:val="clear" w:color="auto" w:fill="EAEAEA"/>
            <w:vAlign w:val="center"/>
          </w:tcPr>
          <w:p w:rsidR="00047774" w:rsidRPr="00047774" w:rsidRDefault="00995A0F" w:rsidP="00995A0F">
            <w:pPr>
              <w:spacing w:after="0"/>
              <w:jc w:val="left"/>
              <w:rPr>
                <w:lang w:eastAsia="es-ES"/>
              </w:rPr>
            </w:pPr>
            <w:r>
              <w:rPr>
                <w:lang w:eastAsia="es-ES"/>
              </w:rPr>
              <w:t>Prácticas externas</w:t>
            </w:r>
          </w:p>
        </w:tc>
        <w:tc>
          <w:tcPr>
            <w:tcW w:w="2480" w:type="pct"/>
            <w:shd w:val="clear" w:color="auto" w:fill="auto"/>
            <w:vAlign w:val="center"/>
          </w:tcPr>
          <w:p w:rsidR="00047774" w:rsidRPr="00047774" w:rsidRDefault="00995A0F" w:rsidP="00995A0F">
            <w:pPr>
              <w:spacing w:after="0"/>
              <w:jc w:val="center"/>
              <w:rPr>
                <w:lang w:eastAsia="es-ES"/>
              </w:rPr>
            </w:pPr>
            <w:r>
              <w:rPr>
                <w:lang w:eastAsia="es-ES"/>
              </w:rPr>
              <w:t>0</w:t>
            </w:r>
          </w:p>
        </w:tc>
      </w:tr>
      <w:tr w:rsidR="00047774" w:rsidRPr="00047774" w:rsidTr="00995A0F">
        <w:trPr>
          <w:trHeight w:val="340"/>
          <w:jc w:val="center"/>
        </w:trPr>
        <w:tc>
          <w:tcPr>
            <w:tcW w:w="2520" w:type="pct"/>
            <w:tcBorders>
              <w:top w:val="single" w:sz="4" w:space="0" w:color="auto"/>
              <w:left w:val="single" w:sz="4" w:space="0" w:color="auto"/>
              <w:bottom w:val="single" w:sz="4" w:space="0" w:color="auto"/>
              <w:right w:val="single" w:sz="4" w:space="0" w:color="auto"/>
            </w:tcBorders>
            <w:shd w:val="clear" w:color="auto" w:fill="EAEAEA"/>
            <w:vAlign w:val="center"/>
          </w:tcPr>
          <w:p w:rsidR="00047774" w:rsidRPr="00047774" w:rsidRDefault="00995A0F" w:rsidP="00995A0F">
            <w:pPr>
              <w:spacing w:after="0"/>
              <w:jc w:val="left"/>
              <w:rPr>
                <w:lang w:eastAsia="es-ES"/>
              </w:rPr>
            </w:pPr>
            <w:r>
              <w:rPr>
                <w:lang w:eastAsia="es-ES"/>
              </w:rPr>
              <w:t>Créditos trabajo fin de grado o máster</w:t>
            </w:r>
          </w:p>
        </w:tc>
        <w:tc>
          <w:tcPr>
            <w:tcW w:w="2480" w:type="pct"/>
            <w:tcBorders>
              <w:top w:val="single" w:sz="4" w:space="0" w:color="auto"/>
              <w:left w:val="single" w:sz="4" w:space="0" w:color="auto"/>
              <w:bottom w:val="single" w:sz="4" w:space="0" w:color="auto"/>
              <w:right w:val="single" w:sz="4" w:space="0" w:color="auto"/>
            </w:tcBorders>
            <w:shd w:val="clear" w:color="auto" w:fill="auto"/>
            <w:vAlign w:val="center"/>
          </w:tcPr>
          <w:p w:rsidR="00047774" w:rsidRPr="00047774" w:rsidRDefault="00995A0F" w:rsidP="00995A0F">
            <w:pPr>
              <w:spacing w:after="0"/>
              <w:jc w:val="center"/>
              <w:rPr>
                <w:lang w:eastAsia="es-ES"/>
              </w:rPr>
            </w:pPr>
            <w:r>
              <w:rPr>
                <w:lang w:eastAsia="es-ES"/>
              </w:rPr>
              <w:t>0</w:t>
            </w:r>
          </w:p>
        </w:tc>
      </w:tr>
      <w:tr w:rsidR="00047774" w:rsidRPr="00047774" w:rsidTr="00995A0F">
        <w:trPr>
          <w:trHeight w:val="340"/>
          <w:jc w:val="center"/>
        </w:trPr>
        <w:tc>
          <w:tcPr>
            <w:tcW w:w="2520" w:type="pct"/>
            <w:tcBorders>
              <w:top w:val="single" w:sz="4" w:space="0" w:color="auto"/>
              <w:left w:val="single" w:sz="4" w:space="0" w:color="auto"/>
              <w:bottom w:val="single" w:sz="4" w:space="0" w:color="auto"/>
              <w:right w:val="single" w:sz="4" w:space="0" w:color="auto"/>
            </w:tcBorders>
            <w:shd w:val="clear" w:color="auto" w:fill="EAEAEA"/>
            <w:vAlign w:val="center"/>
          </w:tcPr>
          <w:p w:rsidR="00047774" w:rsidRPr="00047774" w:rsidRDefault="00995A0F" w:rsidP="00995A0F">
            <w:pPr>
              <w:spacing w:after="0"/>
              <w:jc w:val="left"/>
              <w:rPr>
                <w:u w:val="single"/>
                <w:lang w:eastAsia="es-ES"/>
              </w:rPr>
            </w:pPr>
            <w:r>
              <w:rPr>
                <w:lang w:eastAsia="es-ES"/>
              </w:rPr>
              <w:lastRenderedPageBreak/>
              <w:t>Créditos ECTS</w:t>
            </w:r>
          </w:p>
        </w:tc>
        <w:tc>
          <w:tcPr>
            <w:tcW w:w="2480" w:type="pct"/>
            <w:tcBorders>
              <w:top w:val="single" w:sz="4" w:space="0" w:color="auto"/>
              <w:left w:val="single" w:sz="4" w:space="0" w:color="auto"/>
              <w:bottom w:val="single" w:sz="4" w:space="0" w:color="auto"/>
              <w:right w:val="single" w:sz="4" w:space="0" w:color="auto"/>
            </w:tcBorders>
            <w:shd w:val="clear" w:color="auto" w:fill="auto"/>
            <w:vAlign w:val="center"/>
          </w:tcPr>
          <w:p w:rsidR="00047774" w:rsidRPr="00047774" w:rsidRDefault="00995A0F" w:rsidP="00995A0F">
            <w:pPr>
              <w:spacing w:after="0"/>
              <w:jc w:val="center"/>
              <w:rPr>
                <w:lang w:eastAsia="es-ES"/>
              </w:rPr>
            </w:pPr>
            <w:r>
              <w:rPr>
                <w:lang w:eastAsia="es-ES"/>
              </w:rPr>
              <w:t>0</w:t>
            </w:r>
          </w:p>
        </w:tc>
      </w:tr>
    </w:tbl>
    <w:p w:rsidR="00995A0F" w:rsidRPr="00D974EE" w:rsidRDefault="00995A0F" w:rsidP="00047774">
      <w:pPr>
        <w:rPr>
          <w:rStyle w:val="nfasissutil"/>
        </w:rPr>
      </w:pPr>
    </w:p>
    <w:p w:rsidR="00E27A75" w:rsidRPr="006B28C5" w:rsidRDefault="00995A0F" w:rsidP="00E27A75">
      <w:pPr>
        <w:rPr>
          <w:rStyle w:val="nfasis"/>
        </w:rPr>
      </w:pPr>
      <w:r w:rsidRPr="006B28C5">
        <w:rPr>
          <w:rStyle w:val="nfasis"/>
        </w:rPr>
        <w:t>Los datos de esta tabla tienen que coincidir con los del epígrafe 5.</w:t>
      </w:r>
      <w:r w:rsidR="00E27A75" w:rsidRPr="006B28C5">
        <w:rPr>
          <w:rStyle w:val="nfasis"/>
        </w:rPr>
        <w:t xml:space="preserve"> La cantidad total de créditos de las enseñanzas será, por lo general, de </w:t>
      </w:r>
      <w:r w:rsidR="0016015E" w:rsidRPr="006B28C5">
        <w:rPr>
          <w:rStyle w:val="nfasis"/>
        </w:rPr>
        <w:t>60</w:t>
      </w:r>
      <w:r w:rsidR="00E27A75" w:rsidRPr="006B28C5">
        <w:rPr>
          <w:rStyle w:val="nfasis"/>
        </w:rPr>
        <w:t xml:space="preserve"> créditos ECTS</w:t>
      </w:r>
      <w:r w:rsidR="0016015E" w:rsidRPr="006B28C5">
        <w:rPr>
          <w:rStyle w:val="nfasis"/>
        </w:rPr>
        <w:t xml:space="preserve"> por curso</w:t>
      </w:r>
      <w:r w:rsidR="00E27A75" w:rsidRPr="006B28C5">
        <w:rPr>
          <w:rStyle w:val="nfasis"/>
        </w:rPr>
        <w:t xml:space="preserve">, o bien los que se determinen excepcionalmente para los Títulos con regulaciones especiales. </w:t>
      </w:r>
    </w:p>
    <w:p w:rsidR="00047774" w:rsidRDefault="00047774" w:rsidP="00047774">
      <w:pPr>
        <w:rPr>
          <w:b/>
        </w:rPr>
      </w:pPr>
    </w:p>
    <w:p w:rsidR="00090366" w:rsidRDefault="00090366" w:rsidP="00A718BB">
      <w:pPr>
        <w:pStyle w:val="Ttulo2"/>
      </w:pPr>
      <w:r w:rsidRPr="005A1D12">
        <w:t>Universidades y Centros</w:t>
      </w:r>
    </w:p>
    <w:p w:rsidR="0016015E" w:rsidRDefault="0016015E" w:rsidP="0016015E"/>
    <w:tbl>
      <w:tblPr>
        <w:tblW w:w="379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2"/>
        <w:gridCol w:w="4962"/>
      </w:tblGrid>
      <w:tr w:rsidR="0016015E" w:rsidRPr="00047774" w:rsidTr="000651B3">
        <w:trPr>
          <w:trHeight w:val="340"/>
          <w:jc w:val="center"/>
        </w:trPr>
        <w:tc>
          <w:tcPr>
            <w:tcW w:w="1873" w:type="pct"/>
            <w:shd w:val="clear" w:color="auto" w:fill="EAEAEA"/>
            <w:vAlign w:val="center"/>
          </w:tcPr>
          <w:p w:rsidR="0016015E" w:rsidRPr="00047774" w:rsidRDefault="0016015E" w:rsidP="000651B3">
            <w:pPr>
              <w:spacing w:after="0"/>
              <w:jc w:val="left"/>
              <w:rPr>
                <w:lang w:eastAsia="es-ES"/>
              </w:rPr>
            </w:pPr>
            <w:r>
              <w:rPr>
                <w:lang w:eastAsia="es-ES"/>
              </w:rPr>
              <w:t>Solicitante</w:t>
            </w:r>
          </w:p>
        </w:tc>
        <w:tc>
          <w:tcPr>
            <w:tcW w:w="3127" w:type="pct"/>
            <w:shd w:val="clear" w:color="auto" w:fill="auto"/>
            <w:vAlign w:val="center"/>
          </w:tcPr>
          <w:p w:rsidR="0016015E" w:rsidRPr="00047774" w:rsidRDefault="0016015E" w:rsidP="000651B3">
            <w:pPr>
              <w:spacing w:after="0"/>
              <w:jc w:val="center"/>
              <w:rPr>
                <w:bCs/>
                <w:lang w:eastAsia="es-ES"/>
              </w:rPr>
            </w:pPr>
            <w:r>
              <w:rPr>
                <w:bCs/>
                <w:lang w:eastAsia="es-ES"/>
              </w:rPr>
              <w:t>Universidad de Vigo</w:t>
            </w:r>
          </w:p>
        </w:tc>
      </w:tr>
      <w:tr w:rsidR="0016015E" w:rsidRPr="00047774" w:rsidTr="000651B3">
        <w:trPr>
          <w:trHeight w:val="340"/>
          <w:jc w:val="center"/>
        </w:trPr>
        <w:tc>
          <w:tcPr>
            <w:tcW w:w="1873" w:type="pct"/>
            <w:shd w:val="clear" w:color="auto" w:fill="EAEAEA"/>
            <w:vAlign w:val="center"/>
          </w:tcPr>
          <w:p w:rsidR="0016015E" w:rsidRPr="00047774" w:rsidRDefault="0016015E" w:rsidP="000651B3">
            <w:pPr>
              <w:spacing w:after="0"/>
              <w:jc w:val="left"/>
              <w:rPr>
                <w:lang w:eastAsia="es-ES"/>
              </w:rPr>
            </w:pPr>
            <w:r>
              <w:rPr>
                <w:lang w:eastAsia="es-ES"/>
              </w:rPr>
              <w:t>P</w:t>
            </w:r>
            <w:r w:rsidR="00BD513C">
              <w:rPr>
                <w:lang w:eastAsia="es-ES"/>
              </w:rPr>
              <w:t>articipantes</w:t>
            </w:r>
          </w:p>
        </w:tc>
        <w:tc>
          <w:tcPr>
            <w:tcW w:w="3127" w:type="pct"/>
            <w:shd w:val="clear" w:color="auto" w:fill="auto"/>
            <w:vAlign w:val="center"/>
          </w:tcPr>
          <w:p w:rsidR="0016015E" w:rsidRDefault="0016015E" w:rsidP="000651B3">
            <w:pPr>
              <w:spacing w:after="0"/>
              <w:jc w:val="center"/>
              <w:rPr>
                <w:lang w:eastAsia="es-ES"/>
              </w:rPr>
            </w:pPr>
          </w:p>
          <w:p w:rsidR="0016015E" w:rsidRPr="00047774" w:rsidRDefault="0016015E" w:rsidP="000651B3">
            <w:pPr>
              <w:spacing w:after="0"/>
              <w:jc w:val="center"/>
              <w:rPr>
                <w:lang w:eastAsia="es-ES"/>
              </w:rPr>
            </w:pPr>
          </w:p>
        </w:tc>
      </w:tr>
    </w:tbl>
    <w:p w:rsidR="0016015E" w:rsidRDefault="0016015E" w:rsidP="0016015E"/>
    <w:p w:rsidR="00C67505" w:rsidRDefault="00E27A75" w:rsidP="00A718BB">
      <w:pPr>
        <w:pStyle w:val="Ttulo3"/>
      </w:pPr>
      <w:r>
        <w:t>Centros en los que se imparte</w:t>
      </w:r>
      <w:r w:rsidR="000C1D5D">
        <w:t xml:space="preserve"> </w:t>
      </w:r>
    </w:p>
    <w:p w:rsidR="000C1D5D" w:rsidRPr="006B28C5" w:rsidRDefault="000C1D5D" w:rsidP="000C1D5D">
      <w:pPr>
        <w:pStyle w:val="Ttulo4"/>
        <w:numPr>
          <w:ilvl w:val="0"/>
          <w:numId w:val="0"/>
        </w:numPr>
        <w:rPr>
          <w:rStyle w:val="nfasis"/>
          <w:i/>
        </w:rPr>
      </w:pPr>
      <w:r w:rsidRPr="006B28C5">
        <w:rPr>
          <w:rStyle w:val="nfasis"/>
          <w:i/>
        </w:rPr>
        <w:t xml:space="preserve">Datos asociados al centro (cubrir uno para cada centro)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5"/>
        <w:gridCol w:w="1706"/>
      </w:tblGrid>
      <w:tr w:rsidR="000C1D5D" w:rsidRPr="00047774" w:rsidTr="00804737">
        <w:trPr>
          <w:trHeight w:val="340"/>
          <w:jc w:val="center"/>
        </w:trPr>
        <w:tc>
          <w:tcPr>
            <w:tcW w:w="2745" w:type="dxa"/>
            <w:shd w:val="clear" w:color="auto" w:fill="EAEAEA"/>
            <w:vAlign w:val="center"/>
          </w:tcPr>
          <w:p w:rsidR="000C1D5D" w:rsidRPr="00047774" w:rsidRDefault="000C1D5D" w:rsidP="000651B3">
            <w:pPr>
              <w:spacing w:after="0"/>
              <w:jc w:val="left"/>
              <w:rPr>
                <w:lang w:eastAsia="es-ES"/>
              </w:rPr>
            </w:pPr>
            <w:r>
              <w:rPr>
                <w:lang w:eastAsia="es-ES"/>
              </w:rPr>
              <w:t>Modalidad de Enseñanza</w:t>
            </w:r>
          </w:p>
        </w:tc>
        <w:sdt>
          <w:sdtPr>
            <w:rPr>
              <w:bCs/>
              <w:lang w:eastAsia="es-ES"/>
            </w:rPr>
            <w:id w:val="-223138498"/>
            <w15:repeatingSection/>
          </w:sdtPr>
          <w:sdtEndPr/>
          <w:sdtContent>
            <w:tc>
              <w:tcPr>
                <w:tcW w:w="0" w:type="auto"/>
                <w:shd w:val="clear" w:color="auto" w:fill="auto"/>
                <w:vAlign w:val="center"/>
              </w:tcPr>
              <w:sdt>
                <w:sdtPr>
                  <w:rPr>
                    <w:bCs/>
                    <w:lang w:eastAsia="es-ES"/>
                  </w:rPr>
                  <w:id w:val="220105813"/>
                  <w:placeholder>
                    <w:docPart w:val="DefaultPlaceholder_-1854013436"/>
                  </w:placeholder>
                  <w15:repeatingSectionItem/>
                </w:sdtPr>
                <w:sdtEndPr/>
                <w:sdtContent>
                  <w:p w:rsidR="000C1D5D" w:rsidRDefault="00664109" w:rsidP="000C1D5D">
                    <w:pPr>
                      <w:spacing w:after="0"/>
                      <w:jc w:val="left"/>
                      <w:rPr>
                        <w:bCs/>
                        <w:lang w:eastAsia="es-ES"/>
                      </w:rPr>
                    </w:pPr>
                    <w:sdt>
                      <w:sdtPr>
                        <w:rPr>
                          <w:bCs/>
                          <w:lang w:eastAsia="es-ES"/>
                        </w:rPr>
                        <w:id w:val="619802269"/>
                        <w14:checkbox>
                          <w14:checked w14:val="0"/>
                          <w14:checkedState w14:val="2612" w14:font="MS Gothic"/>
                          <w14:uncheckedState w14:val="2610" w14:font="MS Gothic"/>
                        </w14:checkbox>
                      </w:sdtPr>
                      <w:sdtEndPr/>
                      <w:sdtContent>
                        <w:r w:rsidR="000A6121">
                          <w:rPr>
                            <w:rFonts w:ascii="MS Gothic" w:eastAsia="MS Gothic" w:hAnsi="MS Gothic" w:hint="eastAsia"/>
                            <w:bCs/>
                            <w:lang w:eastAsia="es-ES"/>
                          </w:rPr>
                          <w:t>☐</w:t>
                        </w:r>
                      </w:sdtContent>
                    </w:sdt>
                    <w:r w:rsidR="000C1D5D">
                      <w:rPr>
                        <w:bCs/>
                        <w:lang w:eastAsia="es-ES"/>
                      </w:rPr>
                      <w:t xml:space="preserve"> Presencial</w:t>
                    </w:r>
                  </w:p>
                  <w:p w:rsidR="000C1D5D" w:rsidRDefault="00664109" w:rsidP="000C1D5D">
                    <w:pPr>
                      <w:spacing w:after="0"/>
                      <w:jc w:val="left"/>
                      <w:rPr>
                        <w:bCs/>
                        <w:lang w:eastAsia="es-ES"/>
                      </w:rPr>
                    </w:pPr>
                    <w:sdt>
                      <w:sdtPr>
                        <w:rPr>
                          <w:bCs/>
                          <w:lang w:eastAsia="es-ES"/>
                        </w:rPr>
                        <w:id w:val="-963038386"/>
                        <w14:checkbox>
                          <w14:checked w14:val="0"/>
                          <w14:checkedState w14:val="2612" w14:font="MS Gothic"/>
                          <w14:uncheckedState w14:val="2610" w14:font="MS Gothic"/>
                        </w14:checkbox>
                      </w:sdtPr>
                      <w:sdtEndPr/>
                      <w:sdtContent>
                        <w:r w:rsidR="000A6121">
                          <w:rPr>
                            <w:rFonts w:ascii="MS Gothic" w:eastAsia="MS Gothic" w:hAnsi="MS Gothic" w:hint="eastAsia"/>
                            <w:bCs/>
                            <w:lang w:eastAsia="es-ES"/>
                          </w:rPr>
                          <w:t>☐</w:t>
                        </w:r>
                      </w:sdtContent>
                    </w:sdt>
                    <w:r w:rsidR="000C1D5D">
                      <w:rPr>
                        <w:bCs/>
                        <w:lang w:eastAsia="es-ES"/>
                      </w:rPr>
                      <w:t xml:space="preserve"> No presencial</w:t>
                    </w:r>
                  </w:p>
                  <w:p w:rsidR="000C1D5D" w:rsidRPr="00047774" w:rsidRDefault="00664109" w:rsidP="000C1D5D">
                    <w:pPr>
                      <w:spacing w:after="0"/>
                      <w:jc w:val="left"/>
                      <w:rPr>
                        <w:bCs/>
                        <w:lang w:eastAsia="es-ES"/>
                      </w:rPr>
                    </w:pPr>
                    <w:sdt>
                      <w:sdtPr>
                        <w:rPr>
                          <w:bCs/>
                          <w:lang w:eastAsia="es-ES"/>
                        </w:rPr>
                        <w:id w:val="2031985320"/>
                        <w14:checkbox>
                          <w14:checked w14:val="0"/>
                          <w14:checkedState w14:val="2612" w14:font="MS Gothic"/>
                          <w14:uncheckedState w14:val="2610" w14:font="MS Gothic"/>
                        </w14:checkbox>
                      </w:sdtPr>
                      <w:sdtEndPr/>
                      <w:sdtContent>
                        <w:r w:rsidR="000A6121">
                          <w:rPr>
                            <w:rFonts w:ascii="MS Gothic" w:eastAsia="MS Gothic" w:hAnsi="MS Gothic" w:hint="eastAsia"/>
                            <w:bCs/>
                            <w:lang w:eastAsia="es-ES"/>
                          </w:rPr>
                          <w:t>☐</w:t>
                        </w:r>
                      </w:sdtContent>
                    </w:sdt>
                    <w:r w:rsidR="000C1D5D">
                      <w:rPr>
                        <w:bCs/>
                        <w:lang w:eastAsia="es-ES"/>
                      </w:rPr>
                      <w:t xml:space="preserve"> A distancia</w:t>
                    </w:r>
                  </w:p>
                </w:sdtContent>
              </w:sdt>
            </w:tc>
          </w:sdtContent>
        </w:sdt>
      </w:tr>
    </w:tbl>
    <w:p w:rsidR="00BD513C" w:rsidRDefault="00BD513C" w:rsidP="00BD513C">
      <w:pPr>
        <w:rPr>
          <w:color w:val="1F497D"/>
          <w:u w:val="single"/>
        </w:rPr>
      </w:pPr>
    </w:p>
    <w:p w:rsidR="000C1D5D" w:rsidRPr="00BD513C" w:rsidRDefault="000C1D5D" w:rsidP="00BD513C">
      <w:pPr>
        <w:rPr>
          <w:color w:val="1F497D"/>
          <w:u w:val="single"/>
        </w:rPr>
      </w:pPr>
      <w:r w:rsidRPr="00BD513C">
        <w:rPr>
          <w:color w:val="1F497D"/>
          <w:u w:val="single"/>
        </w:rPr>
        <w:t>Plazas de nuevo ingreso ofertadas</w:t>
      </w:r>
    </w:p>
    <w:tbl>
      <w:tblPr>
        <w:tblW w:w="403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50"/>
        <w:gridCol w:w="4394"/>
      </w:tblGrid>
      <w:tr w:rsidR="000C1D5D" w:rsidRPr="00047774" w:rsidTr="00B569A1">
        <w:trPr>
          <w:trHeight w:val="20"/>
          <w:jc w:val="center"/>
        </w:trPr>
        <w:tc>
          <w:tcPr>
            <w:tcW w:w="2398" w:type="pct"/>
            <w:shd w:val="clear" w:color="auto" w:fill="EAEAEA"/>
            <w:vAlign w:val="center"/>
          </w:tcPr>
          <w:p w:rsidR="000C1D5D" w:rsidRPr="00047774" w:rsidRDefault="000C1D5D" w:rsidP="00BD513C">
            <w:pPr>
              <w:spacing w:after="0"/>
              <w:jc w:val="left"/>
              <w:rPr>
                <w:lang w:eastAsia="es-ES"/>
              </w:rPr>
            </w:pPr>
            <w:r>
              <w:rPr>
                <w:lang w:eastAsia="es-ES"/>
              </w:rPr>
              <w:t>Plazas en el primer año de implantación</w:t>
            </w:r>
          </w:p>
        </w:tc>
        <w:tc>
          <w:tcPr>
            <w:tcW w:w="2602" w:type="pct"/>
            <w:shd w:val="clear" w:color="auto" w:fill="auto"/>
            <w:vAlign w:val="center"/>
          </w:tcPr>
          <w:p w:rsidR="000C1D5D" w:rsidRPr="00047774" w:rsidRDefault="000C1D5D" w:rsidP="00B569A1">
            <w:pPr>
              <w:spacing w:after="0"/>
              <w:jc w:val="center"/>
              <w:rPr>
                <w:lang w:eastAsia="es-ES"/>
              </w:rPr>
            </w:pPr>
          </w:p>
        </w:tc>
      </w:tr>
      <w:tr w:rsidR="000C1D5D" w:rsidRPr="00047774" w:rsidTr="00B569A1">
        <w:trPr>
          <w:trHeight w:val="20"/>
          <w:jc w:val="center"/>
        </w:trPr>
        <w:tc>
          <w:tcPr>
            <w:tcW w:w="2398" w:type="pct"/>
            <w:shd w:val="clear" w:color="auto" w:fill="EAEAEA"/>
            <w:vAlign w:val="center"/>
          </w:tcPr>
          <w:p w:rsidR="000C1D5D" w:rsidRDefault="000C1D5D" w:rsidP="00BD513C">
            <w:pPr>
              <w:spacing w:after="0"/>
              <w:jc w:val="left"/>
              <w:rPr>
                <w:lang w:eastAsia="es-ES"/>
              </w:rPr>
            </w:pPr>
            <w:r>
              <w:rPr>
                <w:lang w:eastAsia="es-ES"/>
              </w:rPr>
              <w:t>Plazas en el segundo año de implantación</w:t>
            </w:r>
          </w:p>
        </w:tc>
        <w:tc>
          <w:tcPr>
            <w:tcW w:w="2602" w:type="pct"/>
            <w:shd w:val="clear" w:color="auto" w:fill="auto"/>
            <w:vAlign w:val="center"/>
          </w:tcPr>
          <w:p w:rsidR="000C1D5D" w:rsidRDefault="000C1D5D" w:rsidP="00B569A1">
            <w:pPr>
              <w:spacing w:after="0"/>
              <w:jc w:val="center"/>
              <w:rPr>
                <w:lang w:eastAsia="es-ES"/>
              </w:rPr>
            </w:pPr>
          </w:p>
        </w:tc>
      </w:tr>
      <w:tr w:rsidR="00BD513C" w:rsidRPr="00047774" w:rsidTr="00B569A1">
        <w:trPr>
          <w:trHeight w:val="20"/>
          <w:jc w:val="center"/>
        </w:trPr>
        <w:tc>
          <w:tcPr>
            <w:tcW w:w="2398" w:type="pct"/>
            <w:shd w:val="clear" w:color="auto" w:fill="EAEAEA"/>
            <w:vAlign w:val="center"/>
          </w:tcPr>
          <w:p w:rsidR="00BD513C" w:rsidRDefault="00BD513C" w:rsidP="00BD513C">
            <w:pPr>
              <w:spacing w:after="0"/>
              <w:jc w:val="left"/>
              <w:rPr>
                <w:lang w:eastAsia="es-ES"/>
              </w:rPr>
            </w:pPr>
            <w:r>
              <w:rPr>
                <w:lang w:eastAsia="es-ES"/>
              </w:rPr>
              <w:t>Plazas en el tercer año de implantación</w:t>
            </w:r>
          </w:p>
        </w:tc>
        <w:tc>
          <w:tcPr>
            <w:tcW w:w="2602" w:type="pct"/>
            <w:shd w:val="clear" w:color="auto" w:fill="auto"/>
            <w:vAlign w:val="center"/>
          </w:tcPr>
          <w:p w:rsidR="00BD513C" w:rsidRDefault="00BD513C" w:rsidP="00B569A1">
            <w:pPr>
              <w:spacing w:after="0"/>
              <w:jc w:val="center"/>
              <w:rPr>
                <w:lang w:eastAsia="es-ES"/>
              </w:rPr>
            </w:pPr>
          </w:p>
        </w:tc>
      </w:tr>
      <w:tr w:rsidR="00BD513C" w:rsidRPr="00047774" w:rsidTr="00B569A1">
        <w:trPr>
          <w:trHeight w:val="20"/>
          <w:jc w:val="center"/>
        </w:trPr>
        <w:tc>
          <w:tcPr>
            <w:tcW w:w="2398" w:type="pct"/>
            <w:shd w:val="clear" w:color="auto" w:fill="EAEAEA"/>
            <w:vAlign w:val="center"/>
          </w:tcPr>
          <w:p w:rsidR="00BD513C" w:rsidRDefault="00BD513C" w:rsidP="00BD513C">
            <w:pPr>
              <w:spacing w:after="0"/>
              <w:jc w:val="left"/>
              <w:rPr>
                <w:lang w:eastAsia="es-ES"/>
              </w:rPr>
            </w:pPr>
            <w:r>
              <w:rPr>
                <w:lang w:eastAsia="es-ES"/>
              </w:rPr>
              <w:t>Plazas en el cuarto año de implantación</w:t>
            </w:r>
          </w:p>
        </w:tc>
        <w:tc>
          <w:tcPr>
            <w:tcW w:w="2602" w:type="pct"/>
            <w:shd w:val="clear" w:color="auto" w:fill="auto"/>
            <w:vAlign w:val="center"/>
          </w:tcPr>
          <w:p w:rsidR="00BD513C" w:rsidRDefault="00BD513C" w:rsidP="00B569A1">
            <w:pPr>
              <w:spacing w:after="0"/>
              <w:jc w:val="center"/>
              <w:rPr>
                <w:lang w:eastAsia="es-ES"/>
              </w:rPr>
            </w:pPr>
          </w:p>
        </w:tc>
      </w:tr>
    </w:tbl>
    <w:p w:rsidR="000C1D5D" w:rsidRDefault="000C1D5D" w:rsidP="0016015E">
      <w:pPr>
        <w:pStyle w:val="Prrafodelista"/>
        <w:ind w:left="644"/>
        <w:rPr>
          <w:color w:val="1F497D"/>
        </w:rPr>
      </w:pPr>
    </w:p>
    <w:p w:rsidR="000C1D5D" w:rsidRPr="00BD513C" w:rsidRDefault="000C1D5D" w:rsidP="00BD513C">
      <w:pPr>
        <w:rPr>
          <w:color w:val="1F497D"/>
          <w:u w:val="single"/>
        </w:rPr>
      </w:pPr>
      <w:r w:rsidRPr="00BD513C">
        <w:rPr>
          <w:color w:val="1F497D"/>
          <w:u w:val="single"/>
        </w:rPr>
        <w:t>ECTS de matrícula necesarios según curso y tipo de matrícula: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729"/>
        <w:gridCol w:w="1729"/>
        <w:gridCol w:w="1729"/>
        <w:gridCol w:w="1729"/>
      </w:tblGrid>
      <w:tr w:rsidR="000C1D5D" w:rsidRPr="000C1D5D" w:rsidTr="000C1D5D">
        <w:trPr>
          <w:jc w:val="center"/>
        </w:trPr>
        <w:tc>
          <w:tcPr>
            <w:tcW w:w="1728" w:type="dxa"/>
            <w:tcBorders>
              <w:top w:val="nil"/>
              <w:left w:val="nil"/>
              <w:bottom w:val="nil"/>
            </w:tcBorders>
            <w:shd w:val="clear" w:color="auto" w:fill="auto"/>
          </w:tcPr>
          <w:p w:rsidR="000C1D5D" w:rsidRPr="000C1D5D" w:rsidRDefault="000C1D5D" w:rsidP="000C1D5D">
            <w:pPr>
              <w:spacing w:before="60" w:after="60" w:line="240" w:lineRule="auto"/>
              <w:jc w:val="center"/>
              <w:rPr>
                <w:rFonts w:ascii="New Baskerville" w:eastAsia="Times New Roman" w:hAnsi="New Baskerville" w:cs="Arial"/>
                <w:sz w:val="18"/>
                <w:szCs w:val="18"/>
                <w:lang w:eastAsia="es-ES"/>
              </w:rPr>
            </w:pPr>
          </w:p>
        </w:tc>
        <w:tc>
          <w:tcPr>
            <w:tcW w:w="3458" w:type="dxa"/>
            <w:gridSpan w:val="2"/>
            <w:shd w:val="clear" w:color="auto" w:fill="E6E6E6"/>
          </w:tcPr>
          <w:p w:rsidR="000C1D5D" w:rsidRPr="000C1D5D" w:rsidRDefault="000C1D5D" w:rsidP="000C1D5D">
            <w:pPr>
              <w:spacing w:after="0"/>
              <w:jc w:val="center"/>
              <w:rPr>
                <w:lang w:eastAsia="es-ES"/>
              </w:rPr>
            </w:pPr>
            <w:r w:rsidRPr="000C1D5D">
              <w:rPr>
                <w:lang w:eastAsia="es-ES"/>
              </w:rPr>
              <w:t>Tiempo completo</w:t>
            </w:r>
          </w:p>
        </w:tc>
        <w:tc>
          <w:tcPr>
            <w:tcW w:w="3458" w:type="dxa"/>
            <w:gridSpan w:val="2"/>
            <w:shd w:val="clear" w:color="auto" w:fill="E6E6E6"/>
          </w:tcPr>
          <w:p w:rsidR="000C1D5D" w:rsidRPr="000C1D5D" w:rsidRDefault="000C1D5D" w:rsidP="000C1D5D">
            <w:pPr>
              <w:spacing w:after="0"/>
              <w:jc w:val="center"/>
              <w:rPr>
                <w:lang w:eastAsia="es-ES"/>
              </w:rPr>
            </w:pPr>
            <w:r w:rsidRPr="000C1D5D">
              <w:rPr>
                <w:lang w:eastAsia="es-ES"/>
              </w:rPr>
              <w:t>Tiempo parcial</w:t>
            </w:r>
          </w:p>
        </w:tc>
      </w:tr>
      <w:tr w:rsidR="000C1D5D" w:rsidRPr="000C1D5D" w:rsidTr="000C1D5D">
        <w:trPr>
          <w:jc w:val="center"/>
        </w:trPr>
        <w:tc>
          <w:tcPr>
            <w:tcW w:w="1728" w:type="dxa"/>
            <w:tcBorders>
              <w:top w:val="nil"/>
              <w:left w:val="nil"/>
              <w:bottom w:val="single" w:sz="4" w:space="0" w:color="auto"/>
            </w:tcBorders>
            <w:shd w:val="clear" w:color="auto" w:fill="auto"/>
          </w:tcPr>
          <w:p w:rsidR="000C1D5D" w:rsidRPr="000C1D5D" w:rsidRDefault="000C1D5D" w:rsidP="000C1D5D">
            <w:pPr>
              <w:spacing w:before="60" w:after="60" w:line="240" w:lineRule="auto"/>
              <w:jc w:val="center"/>
              <w:rPr>
                <w:rFonts w:ascii="New Baskerville" w:eastAsia="Times New Roman" w:hAnsi="New Baskerville" w:cs="Arial"/>
                <w:sz w:val="18"/>
                <w:szCs w:val="18"/>
                <w:lang w:eastAsia="es-ES"/>
              </w:rPr>
            </w:pPr>
          </w:p>
        </w:tc>
        <w:tc>
          <w:tcPr>
            <w:tcW w:w="1729" w:type="dxa"/>
            <w:shd w:val="clear" w:color="auto" w:fill="E6E6E6"/>
          </w:tcPr>
          <w:p w:rsidR="000C1D5D" w:rsidRPr="000C1D5D" w:rsidRDefault="000C1D5D" w:rsidP="000C1D5D">
            <w:pPr>
              <w:spacing w:after="0"/>
              <w:jc w:val="center"/>
              <w:rPr>
                <w:lang w:eastAsia="es-ES"/>
              </w:rPr>
            </w:pPr>
            <w:r w:rsidRPr="000C1D5D">
              <w:rPr>
                <w:lang w:eastAsia="es-ES"/>
              </w:rPr>
              <w:t>ECTS matrícula mínima</w:t>
            </w:r>
          </w:p>
        </w:tc>
        <w:tc>
          <w:tcPr>
            <w:tcW w:w="1729" w:type="dxa"/>
            <w:shd w:val="clear" w:color="auto" w:fill="E6E6E6"/>
          </w:tcPr>
          <w:p w:rsidR="000C1D5D" w:rsidRPr="000C1D5D" w:rsidRDefault="000C1D5D" w:rsidP="000C1D5D">
            <w:pPr>
              <w:spacing w:after="0"/>
              <w:jc w:val="center"/>
              <w:rPr>
                <w:lang w:eastAsia="es-ES"/>
              </w:rPr>
            </w:pPr>
            <w:r w:rsidRPr="000C1D5D">
              <w:rPr>
                <w:lang w:eastAsia="es-ES"/>
              </w:rPr>
              <w:t>ECTS matrícula máxima</w:t>
            </w:r>
          </w:p>
        </w:tc>
        <w:tc>
          <w:tcPr>
            <w:tcW w:w="1729" w:type="dxa"/>
            <w:shd w:val="clear" w:color="auto" w:fill="E6E6E6"/>
          </w:tcPr>
          <w:p w:rsidR="000C1D5D" w:rsidRPr="000C1D5D" w:rsidRDefault="000C1D5D" w:rsidP="000C1D5D">
            <w:pPr>
              <w:spacing w:after="0"/>
              <w:jc w:val="center"/>
              <w:rPr>
                <w:lang w:eastAsia="es-ES"/>
              </w:rPr>
            </w:pPr>
            <w:r w:rsidRPr="000C1D5D">
              <w:rPr>
                <w:lang w:eastAsia="es-ES"/>
              </w:rPr>
              <w:t>ECTS matrícula mínima</w:t>
            </w:r>
          </w:p>
        </w:tc>
        <w:tc>
          <w:tcPr>
            <w:tcW w:w="1729" w:type="dxa"/>
            <w:shd w:val="clear" w:color="auto" w:fill="E6E6E6"/>
          </w:tcPr>
          <w:p w:rsidR="000C1D5D" w:rsidRPr="000C1D5D" w:rsidRDefault="000C1D5D" w:rsidP="000C1D5D">
            <w:pPr>
              <w:spacing w:after="0"/>
              <w:jc w:val="center"/>
              <w:rPr>
                <w:lang w:eastAsia="es-ES"/>
              </w:rPr>
            </w:pPr>
            <w:r w:rsidRPr="000C1D5D">
              <w:rPr>
                <w:lang w:eastAsia="es-ES"/>
              </w:rPr>
              <w:t>ECTS matrícula máxima</w:t>
            </w:r>
          </w:p>
        </w:tc>
      </w:tr>
      <w:tr w:rsidR="000C1D5D" w:rsidRPr="000C1D5D" w:rsidTr="000C1D5D">
        <w:trPr>
          <w:jc w:val="center"/>
        </w:trPr>
        <w:tc>
          <w:tcPr>
            <w:tcW w:w="1728" w:type="dxa"/>
            <w:shd w:val="clear" w:color="auto" w:fill="E6E6E6"/>
          </w:tcPr>
          <w:p w:rsidR="000C1D5D" w:rsidRPr="000C1D5D" w:rsidRDefault="000C1D5D" w:rsidP="00BD513C">
            <w:pPr>
              <w:spacing w:after="0"/>
              <w:jc w:val="center"/>
              <w:rPr>
                <w:lang w:eastAsia="es-ES"/>
              </w:rPr>
            </w:pPr>
            <w:r w:rsidRPr="000C1D5D">
              <w:rPr>
                <w:lang w:eastAsia="es-ES"/>
              </w:rPr>
              <w:t xml:space="preserve">1er </w:t>
            </w:r>
            <w:r w:rsidR="00BD513C">
              <w:rPr>
                <w:lang w:eastAsia="es-ES"/>
              </w:rPr>
              <w:t>año</w:t>
            </w:r>
          </w:p>
        </w:tc>
        <w:tc>
          <w:tcPr>
            <w:tcW w:w="1729" w:type="dxa"/>
            <w:shd w:val="clear" w:color="auto" w:fill="auto"/>
          </w:tcPr>
          <w:p w:rsidR="000C1D5D" w:rsidRPr="000C1D5D" w:rsidRDefault="000C1D5D" w:rsidP="000C1D5D">
            <w:pPr>
              <w:spacing w:before="60" w:after="60" w:line="240" w:lineRule="auto"/>
              <w:jc w:val="center"/>
              <w:rPr>
                <w:rFonts w:eastAsia="Times New Roman" w:cs="Arial"/>
                <w:szCs w:val="18"/>
                <w:lang w:eastAsia="es-ES"/>
              </w:rPr>
            </w:pPr>
            <w:r w:rsidRPr="000C1D5D">
              <w:rPr>
                <w:rFonts w:eastAsia="Times New Roman" w:cs="Arial"/>
                <w:szCs w:val="18"/>
                <w:lang w:eastAsia="es-ES"/>
              </w:rPr>
              <w:t>60</w:t>
            </w:r>
          </w:p>
        </w:tc>
        <w:tc>
          <w:tcPr>
            <w:tcW w:w="1729" w:type="dxa"/>
            <w:shd w:val="clear" w:color="auto" w:fill="auto"/>
          </w:tcPr>
          <w:p w:rsidR="000C1D5D" w:rsidRPr="000C1D5D" w:rsidRDefault="000C1D5D" w:rsidP="000C1D5D">
            <w:pPr>
              <w:spacing w:before="60" w:after="60" w:line="240" w:lineRule="auto"/>
              <w:jc w:val="center"/>
              <w:rPr>
                <w:rFonts w:eastAsia="Times New Roman" w:cs="Arial"/>
                <w:szCs w:val="18"/>
                <w:lang w:eastAsia="es-ES"/>
              </w:rPr>
            </w:pPr>
            <w:r w:rsidRPr="000C1D5D">
              <w:rPr>
                <w:rFonts w:eastAsia="Times New Roman" w:cs="Arial"/>
                <w:szCs w:val="18"/>
                <w:lang w:eastAsia="es-ES"/>
              </w:rPr>
              <w:t>60</w:t>
            </w:r>
          </w:p>
        </w:tc>
        <w:tc>
          <w:tcPr>
            <w:tcW w:w="1729" w:type="dxa"/>
            <w:shd w:val="clear" w:color="auto" w:fill="auto"/>
          </w:tcPr>
          <w:p w:rsidR="000C1D5D" w:rsidRPr="000C1D5D" w:rsidRDefault="000C1D5D" w:rsidP="000C1D5D">
            <w:pPr>
              <w:spacing w:before="60" w:after="60" w:line="240" w:lineRule="auto"/>
              <w:jc w:val="center"/>
              <w:rPr>
                <w:rFonts w:eastAsia="Times New Roman" w:cs="Arial"/>
                <w:szCs w:val="18"/>
                <w:lang w:eastAsia="es-ES"/>
              </w:rPr>
            </w:pPr>
            <w:r w:rsidRPr="000C1D5D">
              <w:rPr>
                <w:rFonts w:eastAsia="Times New Roman" w:cs="Arial"/>
                <w:szCs w:val="18"/>
                <w:lang w:eastAsia="es-ES"/>
              </w:rPr>
              <w:t>18</w:t>
            </w:r>
          </w:p>
        </w:tc>
        <w:tc>
          <w:tcPr>
            <w:tcW w:w="1729" w:type="dxa"/>
            <w:shd w:val="clear" w:color="auto" w:fill="auto"/>
          </w:tcPr>
          <w:p w:rsidR="000C1D5D" w:rsidRPr="000C1D5D" w:rsidRDefault="000C1D5D" w:rsidP="000C1D5D">
            <w:pPr>
              <w:spacing w:before="60" w:after="60" w:line="240" w:lineRule="auto"/>
              <w:jc w:val="center"/>
              <w:rPr>
                <w:rFonts w:eastAsia="Times New Roman" w:cs="Arial"/>
                <w:szCs w:val="18"/>
                <w:lang w:eastAsia="es-ES"/>
              </w:rPr>
            </w:pPr>
            <w:r w:rsidRPr="000C1D5D">
              <w:rPr>
                <w:rFonts w:eastAsia="Times New Roman" w:cs="Arial"/>
                <w:szCs w:val="18"/>
                <w:lang w:eastAsia="es-ES"/>
              </w:rPr>
              <w:t>47</w:t>
            </w:r>
          </w:p>
        </w:tc>
      </w:tr>
      <w:tr w:rsidR="000C1D5D" w:rsidRPr="000C1D5D" w:rsidTr="000C1D5D">
        <w:trPr>
          <w:jc w:val="center"/>
        </w:trPr>
        <w:tc>
          <w:tcPr>
            <w:tcW w:w="1728" w:type="dxa"/>
            <w:shd w:val="clear" w:color="auto" w:fill="E6E6E6"/>
          </w:tcPr>
          <w:p w:rsidR="000C1D5D" w:rsidRPr="000C1D5D" w:rsidRDefault="000C1D5D" w:rsidP="00BD513C">
            <w:pPr>
              <w:spacing w:after="0"/>
              <w:jc w:val="center"/>
              <w:rPr>
                <w:lang w:eastAsia="es-ES"/>
              </w:rPr>
            </w:pPr>
            <w:r w:rsidRPr="000C1D5D">
              <w:rPr>
                <w:lang w:eastAsia="es-ES"/>
              </w:rPr>
              <w:t xml:space="preserve">Resto </w:t>
            </w:r>
            <w:r w:rsidR="00BD513C">
              <w:rPr>
                <w:lang w:eastAsia="es-ES"/>
              </w:rPr>
              <w:t>años</w:t>
            </w:r>
          </w:p>
        </w:tc>
        <w:tc>
          <w:tcPr>
            <w:tcW w:w="1729" w:type="dxa"/>
            <w:shd w:val="clear" w:color="auto" w:fill="auto"/>
          </w:tcPr>
          <w:p w:rsidR="000C1D5D" w:rsidRPr="000C1D5D" w:rsidRDefault="000C1D5D" w:rsidP="000C1D5D">
            <w:pPr>
              <w:spacing w:before="60" w:after="60" w:line="240" w:lineRule="auto"/>
              <w:jc w:val="center"/>
              <w:rPr>
                <w:rFonts w:eastAsia="Times New Roman" w:cs="Arial"/>
                <w:szCs w:val="18"/>
                <w:lang w:eastAsia="es-ES"/>
              </w:rPr>
            </w:pPr>
            <w:r w:rsidRPr="000C1D5D">
              <w:rPr>
                <w:rFonts w:eastAsia="Times New Roman" w:cs="Arial"/>
                <w:szCs w:val="18"/>
                <w:lang w:eastAsia="es-ES"/>
              </w:rPr>
              <w:t>48</w:t>
            </w:r>
          </w:p>
        </w:tc>
        <w:tc>
          <w:tcPr>
            <w:tcW w:w="1729" w:type="dxa"/>
            <w:shd w:val="clear" w:color="auto" w:fill="auto"/>
          </w:tcPr>
          <w:p w:rsidR="000C1D5D" w:rsidRPr="000C1D5D" w:rsidRDefault="000C1D5D" w:rsidP="000C1D5D">
            <w:pPr>
              <w:spacing w:before="60" w:after="60" w:line="240" w:lineRule="auto"/>
              <w:jc w:val="center"/>
              <w:rPr>
                <w:rFonts w:eastAsia="Times New Roman" w:cs="Arial"/>
                <w:szCs w:val="18"/>
                <w:lang w:eastAsia="es-ES"/>
              </w:rPr>
            </w:pPr>
            <w:r w:rsidRPr="000C1D5D">
              <w:rPr>
                <w:rFonts w:eastAsia="Times New Roman" w:cs="Arial"/>
                <w:szCs w:val="18"/>
                <w:lang w:eastAsia="es-ES"/>
              </w:rPr>
              <w:t>78</w:t>
            </w:r>
          </w:p>
        </w:tc>
        <w:tc>
          <w:tcPr>
            <w:tcW w:w="1729" w:type="dxa"/>
            <w:shd w:val="clear" w:color="auto" w:fill="auto"/>
          </w:tcPr>
          <w:p w:rsidR="000C1D5D" w:rsidRPr="000C1D5D" w:rsidRDefault="000C1D5D" w:rsidP="000C1D5D">
            <w:pPr>
              <w:spacing w:before="60" w:after="60" w:line="240" w:lineRule="auto"/>
              <w:jc w:val="center"/>
              <w:rPr>
                <w:rFonts w:eastAsia="Times New Roman" w:cs="Arial"/>
                <w:szCs w:val="18"/>
                <w:lang w:eastAsia="es-ES"/>
              </w:rPr>
            </w:pPr>
            <w:r w:rsidRPr="000C1D5D">
              <w:rPr>
                <w:rFonts w:eastAsia="Times New Roman" w:cs="Arial"/>
                <w:szCs w:val="18"/>
                <w:lang w:eastAsia="es-ES"/>
              </w:rPr>
              <w:t>18</w:t>
            </w:r>
          </w:p>
        </w:tc>
        <w:tc>
          <w:tcPr>
            <w:tcW w:w="1729" w:type="dxa"/>
            <w:shd w:val="clear" w:color="auto" w:fill="auto"/>
          </w:tcPr>
          <w:p w:rsidR="000C1D5D" w:rsidRPr="000C1D5D" w:rsidRDefault="000C1D5D" w:rsidP="000C1D5D">
            <w:pPr>
              <w:spacing w:before="60" w:after="60" w:line="240" w:lineRule="auto"/>
              <w:jc w:val="center"/>
              <w:rPr>
                <w:rFonts w:eastAsia="Times New Roman" w:cs="Arial"/>
                <w:szCs w:val="18"/>
                <w:lang w:eastAsia="es-ES"/>
              </w:rPr>
            </w:pPr>
            <w:r w:rsidRPr="000C1D5D">
              <w:rPr>
                <w:rFonts w:eastAsia="Times New Roman" w:cs="Arial"/>
                <w:szCs w:val="18"/>
                <w:lang w:eastAsia="es-ES"/>
              </w:rPr>
              <w:t>47</w:t>
            </w:r>
          </w:p>
        </w:tc>
      </w:tr>
    </w:tbl>
    <w:p w:rsidR="000C1D5D" w:rsidRPr="000C1D5D" w:rsidRDefault="000C1D5D" w:rsidP="000C1D5D">
      <w:pPr>
        <w:rPr>
          <w:color w:val="1F497D"/>
        </w:rPr>
      </w:pPr>
    </w:p>
    <w:p w:rsidR="000C1D5D" w:rsidRPr="00BD513C" w:rsidRDefault="000C1D5D" w:rsidP="00BD513C">
      <w:pPr>
        <w:rPr>
          <w:color w:val="1F497D"/>
          <w:u w:val="single"/>
        </w:rPr>
      </w:pPr>
      <w:r w:rsidRPr="00BD513C">
        <w:rPr>
          <w:color w:val="1F497D"/>
          <w:u w:val="single"/>
        </w:rPr>
        <w:t>Normas de permanencia (comprobar si está correcto):</w:t>
      </w:r>
    </w:p>
    <w:p w:rsidR="000C1D5D" w:rsidRDefault="00664109" w:rsidP="0016015E">
      <w:pPr>
        <w:pStyle w:val="Prrafodelista"/>
        <w:ind w:left="644"/>
        <w:rPr>
          <w:color w:val="1F497D"/>
        </w:rPr>
      </w:pPr>
      <w:hyperlink r:id="rId14" w:history="1">
        <w:r w:rsidR="000C1D5D" w:rsidRPr="00A718BB">
          <w:rPr>
            <w:rStyle w:val="Hipervnculo"/>
            <w:rFonts w:cstheme="minorHAnsi"/>
          </w:rPr>
          <w:t>https://www.xunta.gal/dog/Publicados/2017/20170630/AnuncioU500-210617-0001_es.html</w:t>
        </w:r>
      </w:hyperlink>
    </w:p>
    <w:p w:rsidR="00356651" w:rsidRPr="00BD513C" w:rsidRDefault="00BD513C" w:rsidP="00BD513C">
      <w:pPr>
        <w:rPr>
          <w:color w:val="1F497D"/>
          <w:u w:val="single"/>
        </w:rPr>
      </w:pPr>
      <w:r w:rsidRPr="00BD513C">
        <w:rPr>
          <w:color w:val="1F497D"/>
          <w:u w:val="single"/>
        </w:rPr>
        <w:t>Lenguas en las que se imparte</w:t>
      </w:r>
    </w:p>
    <w:tbl>
      <w:tblPr>
        <w:tblW w:w="379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2"/>
        <w:gridCol w:w="4962"/>
      </w:tblGrid>
      <w:tr w:rsidR="00BD513C" w:rsidRPr="00047774" w:rsidTr="00B569A1">
        <w:trPr>
          <w:trHeight w:val="340"/>
          <w:jc w:val="center"/>
        </w:trPr>
        <w:tc>
          <w:tcPr>
            <w:tcW w:w="1873" w:type="pct"/>
            <w:shd w:val="clear" w:color="auto" w:fill="EAEAEA"/>
            <w:vAlign w:val="center"/>
          </w:tcPr>
          <w:p w:rsidR="00BD513C" w:rsidRPr="00047774" w:rsidRDefault="00BD513C" w:rsidP="00B569A1">
            <w:pPr>
              <w:spacing w:after="0"/>
              <w:jc w:val="center"/>
              <w:rPr>
                <w:lang w:eastAsia="es-ES"/>
              </w:rPr>
            </w:pPr>
            <w:r>
              <w:rPr>
                <w:lang w:eastAsia="es-ES"/>
              </w:rPr>
              <w:t>Lengua</w:t>
            </w:r>
            <w:r w:rsidR="00B569A1">
              <w:rPr>
                <w:lang w:eastAsia="es-ES"/>
              </w:rPr>
              <w:t xml:space="preserve"> 01</w:t>
            </w:r>
          </w:p>
        </w:tc>
        <w:tc>
          <w:tcPr>
            <w:tcW w:w="3127" w:type="pct"/>
            <w:shd w:val="clear" w:color="auto" w:fill="auto"/>
            <w:vAlign w:val="center"/>
          </w:tcPr>
          <w:p w:rsidR="00BD513C" w:rsidRPr="00047774" w:rsidRDefault="00BD513C" w:rsidP="000651B3">
            <w:pPr>
              <w:spacing w:after="0"/>
              <w:jc w:val="center"/>
              <w:rPr>
                <w:lang w:eastAsia="es-ES"/>
              </w:rPr>
            </w:pPr>
          </w:p>
        </w:tc>
      </w:tr>
      <w:tr w:rsidR="00B569A1" w:rsidRPr="00047774" w:rsidTr="00B569A1">
        <w:trPr>
          <w:trHeight w:val="340"/>
          <w:jc w:val="center"/>
        </w:trPr>
        <w:tc>
          <w:tcPr>
            <w:tcW w:w="1873" w:type="pct"/>
            <w:shd w:val="clear" w:color="auto" w:fill="EAEAEA"/>
            <w:vAlign w:val="center"/>
          </w:tcPr>
          <w:p w:rsidR="00B569A1" w:rsidRDefault="00B569A1" w:rsidP="00B569A1">
            <w:pPr>
              <w:spacing w:after="0"/>
              <w:jc w:val="center"/>
              <w:rPr>
                <w:lang w:eastAsia="es-ES"/>
              </w:rPr>
            </w:pPr>
            <w:r>
              <w:rPr>
                <w:lang w:eastAsia="es-ES"/>
              </w:rPr>
              <w:t>Lengua 02</w:t>
            </w:r>
          </w:p>
        </w:tc>
        <w:tc>
          <w:tcPr>
            <w:tcW w:w="3127" w:type="pct"/>
            <w:shd w:val="clear" w:color="auto" w:fill="auto"/>
            <w:vAlign w:val="center"/>
          </w:tcPr>
          <w:p w:rsidR="00B569A1" w:rsidRDefault="00B569A1" w:rsidP="000651B3">
            <w:pPr>
              <w:spacing w:after="0"/>
              <w:jc w:val="center"/>
              <w:rPr>
                <w:lang w:eastAsia="es-ES"/>
              </w:rPr>
            </w:pPr>
          </w:p>
        </w:tc>
      </w:tr>
      <w:tr w:rsidR="00B569A1" w:rsidRPr="00047774" w:rsidTr="00B569A1">
        <w:trPr>
          <w:trHeight w:val="340"/>
          <w:jc w:val="center"/>
        </w:trPr>
        <w:tc>
          <w:tcPr>
            <w:tcW w:w="1873" w:type="pct"/>
            <w:shd w:val="clear" w:color="auto" w:fill="EAEAEA"/>
            <w:vAlign w:val="center"/>
          </w:tcPr>
          <w:p w:rsidR="00B569A1" w:rsidRDefault="00B569A1" w:rsidP="00B569A1">
            <w:pPr>
              <w:spacing w:after="0"/>
              <w:jc w:val="center"/>
              <w:rPr>
                <w:lang w:eastAsia="es-ES"/>
              </w:rPr>
            </w:pPr>
            <w:r>
              <w:rPr>
                <w:lang w:eastAsia="es-ES"/>
              </w:rPr>
              <w:t>Lengua …</w:t>
            </w:r>
          </w:p>
        </w:tc>
        <w:tc>
          <w:tcPr>
            <w:tcW w:w="3127" w:type="pct"/>
            <w:shd w:val="clear" w:color="auto" w:fill="auto"/>
            <w:vAlign w:val="center"/>
          </w:tcPr>
          <w:p w:rsidR="00B569A1" w:rsidRDefault="00B569A1" w:rsidP="000651B3">
            <w:pPr>
              <w:spacing w:after="0"/>
              <w:jc w:val="center"/>
              <w:rPr>
                <w:lang w:eastAsia="es-ES"/>
              </w:rPr>
            </w:pPr>
          </w:p>
        </w:tc>
      </w:tr>
    </w:tbl>
    <w:p w:rsidR="00B569A1" w:rsidRDefault="00B569A1" w:rsidP="00EA28BF">
      <w:pPr>
        <w:rPr>
          <w:color w:val="1F497D"/>
        </w:rPr>
      </w:pPr>
    </w:p>
    <w:p w:rsidR="00A718BB" w:rsidRPr="006B28C5" w:rsidRDefault="009F1DB9" w:rsidP="00EA28BF">
      <w:pPr>
        <w:rPr>
          <w:rStyle w:val="nfasis"/>
        </w:rPr>
      </w:pPr>
      <w:r w:rsidRPr="006B28C5">
        <w:rPr>
          <w:rStyle w:val="nfasis"/>
        </w:rPr>
        <w:t>NOTA</w:t>
      </w:r>
      <w:r w:rsidR="00BD513C" w:rsidRPr="006B28C5">
        <w:rPr>
          <w:rStyle w:val="nfasis"/>
        </w:rPr>
        <w:t xml:space="preserve">: </w:t>
      </w:r>
      <w:r w:rsidR="00C67505" w:rsidRPr="006B28C5">
        <w:rPr>
          <w:rStyle w:val="nfasis"/>
        </w:rPr>
        <w:t xml:space="preserve">Deben incluirse como lenguas aquellas en las que se impartan materias obligatorias. Las lenguas que se incluyan solamente en asignaturas optativas o que solo aparezcan en alguna mención no deben incluirse en este apartado. </w:t>
      </w:r>
      <w:r w:rsidR="00C67505" w:rsidRPr="006B28C5">
        <w:rPr>
          <w:rStyle w:val="nfasis"/>
        </w:rPr>
        <w:lastRenderedPageBreak/>
        <w:t>Las/os estudiantes que cursen materias en estas lenguas verán reflejado este aspecto en su Suplemento Europeo al Título.</w:t>
      </w:r>
      <w:r w:rsidR="00A718BB" w:rsidRPr="006B28C5">
        <w:rPr>
          <w:rStyle w:val="nfasis"/>
        </w:rPr>
        <w:br w:type="page"/>
      </w:r>
    </w:p>
    <w:p w:rsidR="00A718BB" w:rsidRDefault="00AA308B" w:rsidP="00A718BB">
      <w:pPr>
        <w:pStyle w:val="Ttulo1"/>
      </w:pPr>
      <w:r w:rsidRPr="005A1D12">
        <w:lastRenderedPageBreak/>
        <w:t>Justificación</w:t>
      </w:r>
    </w:p>
    <w:p w:rsidR="00EE66C6" w:rsidRPr="00EE66C6" w:rsidRDefault="00EE66C6" w:rsidP="002D1149">
      <w:pPr>
        <w:rPr>
          <w:rFonts w:ascii="Arial" w:hAnsi="Arial" w:cs="Arial"/>
          <w:sz w:val="20"/>
          <w:szCs w:val="20"/>
        </w:rPr>
      </w:pPr>
    </w:p>
    <w:p w:rsidR="009F1DB9" w:rsidRPr="006B28C5" w:rsidRDefault="009F1DB9" w:rsidP="009F1DB9">
      <w:pPr>
        <w:rPr>
          <w:rStyle w:val="nfasis"/>
        </w:rPr>
      </w:pPr>
      <w:r w:rsidRPr="006B28C5">
        <w:rPr>
          <w:rStyle w:val="nfasis"/>
        </w:rPr>
        <w:t>Este punto de la memoria se sube a la aplicación del ministerio como un fichero en formato PDF cuyo tamaño máximo será de 512 KB. Para la redacción de este punto se tendrán en cuenta las indicaciones que se incluyen a continuación.</w:t>
      </w:r>
    </w:p>
    <w:p w:rsidR="002D1149" w:rsidRPr="005A1D12" w:rsidRDefault="002D1149" w:rsidP="002D1149">
      <w:pPr>
        <w:rPr>
          <w:rFonts w:ascii="Arial" w:hAnsi="Arial" w:cs="Arial"/>
          <w:b/>
          <w:sz w:val="20"/>
          <w:szCs w:val="20"/>
        </w:rPr>
      </w:pPr>
    </w:p>
    <w:p w:rsidR="00EA28BF" w:rsidRPr="00EA28BF" w:rsidRDefault="00EA28BF" w:rsidP="002D1149">
      <w:pPr>
        <w:pStyle w:val="Ttulo2"/>
      </w:pPr>
      <w:r w:rsidRPr="00EA28BF">
        <w:t>Justificación del título propuesto, argumentando el interés académico, científi</w:t>
      </w:r>
      <w:r w:rsidR="002A5CD6">
        <w:t>co o profesional del mismo</w:t>
      </w:r>
    </w:p>
    <w:p w:rsidR="00EA28BF" w:rsidRPr="006B28C5" w:rsidRDefault="00EA28BF" w:rsidP="0014619F">
      <w:pPr>
        <w:rPr>
          <w:rStyle w:val="nfasis"/>
        </w:rPr>
      </w:pPr>
      <w:r w:rsidRPr="006B28C5">
        <w:rPr>
          <w:rStyle w:val="nfasis"/>
        </w:rPr>
        <w:t>El Título debe estar justificado por el contexto, la tradición, la oferta global de títulos y la potencialidad de la universidad o universidades que lo proponen. Se deberán describir las evidencias que pongan de manifiesto el interés y pertinencia académica, científica o profesional del Título. En este sentido, se pueden ofrecer evidencias de distintos tipos:</w:t>
      </w:r>
    </w:p>
    <w:p w:rsidR="00EA28BF" w:rsidRPr="006B28C5" w:rsidRDefault="00EA28BF" w:rsidP="00F63D4A">
      <w:pPr>
        <w:pStyle w:val="Prrafodelista"/>
        <w:numPr>
          <w:ilvl w:val="0"/>
          <w:numId w:val="7"/>
        </w:numPr>
        <w:rPr>
          <w:rStyle w:val="nfasis"/>
        </w:rPr>
      </w:pPr>
      <w:r w:rsidRPr="006B28C5">
        <w:rPr>
          <w:rStyle w:val="nfasis"/>
        </w:rPr>
        <w:t xml:space="preserve">Experiencias anteriores de la Universidad en la impartición de Títulos de características similares. </w:t>
      </w:r>
    </w:p>
    <w:p w:rsidR="00EA28BF" w:rsidRPr="006B28C5" w:rsidRDefault="00EA28BF" w:rsidP="00F63D4A">
      <w:pPr>
        <w:pStyle w:val="Prrafodelista"/>
        <w:numPr>
          <w:ilvl w:val="0"/>
          <w:numId w:val="7"/>
        </w:numPr>
        <w:rPr>
          <w:rStyle w:val="nfasis"/>
        </w:rPr>
      </w:pPr>
      <w:r w:rsidRPr="006B28C5">
        <w:rPr>
          <w:rStyle w:val="nfasis"/>
        </w:rPr>
        <w:t xml:space="preserve">Datos y estudios acerca de la demanda potencial del Título y su interés para la sociedad. </w:t>
      </w:r>
    </w:p>
    <w:p w:rsidR="00EA28BF" w:rsidRPr="006B28C5" w:rsidRDefault="00EA28BF" w:rsidP="00F63D4A">
      <w:pPr>
        <w:pStyle w:val="Prrafodelista"/>
        <w:numPr>
          <w:ilvl w:val="0"/>
          <w:numId w:val="7"/>
        </w:numPr>
        <w:rPr>
          <w:rStyle w:val="nfasis"/>
        </w:rPr>
      </w:pPr>
      <w:r w:rsidRPr="006B28C5">
        <w:rPr>
          <w:rStyle w:val="nfasis"/>
        </w:rPr>
        <w:t xml:space="preserve">Relación de la propuesta con las características socioeconómicas de la zona de influencia del Título. </w:t>
      </w:r>
    </w:p>
    <w:p w:rsidR="0014619F" w:rsidRPr="006B28C5" w:rsidRDefault="00EA28BF" w:rsidP="00F63D4A">
      <w:pPr>
        <w:pStyle w:val="Prrafodelista"/>
        <w:numPr>
          <w:ilvl w:val="0"/>
          <w:numId w:val="7"/>
        </w:numPr>
        <w:rPr>
          <w:rStyle w:val="nfasis"/>
        </w:rPr>
      </w:pPr>
      <w:r w:rsidRPr="006B28C5">
        <w:rPr>
          <w:rStyle w:val="nfasis"/>
        </w:rPr>
        <w:t>Justificación de la existencia de referentes nacionales e internacionales que avalen la propuesta y su correspondencia con el Título propuesto</w:t>
      </w:r>
      <w:r w:rsidR="0014619F" w:rsidRPr="006B28C5">
        <w:rPr>
          <w:rStyle w:val="nfasis"/>
        </w:rPr>
        <w:t>.</w:t>
      </w:r>
    </w:p>
    <w:p w:rsidR="00EA28BF" w:rsidRPr="006B28C5" w:rsidRDefault="00EA28BF" w:rsidP="00F63D4A">
      <w:pPr>
        <w:pStyle w:val="Prrafodelista"/>
        <w:numPr>
          <w:ilvl w:val="0"/>
          <w:numId w:val="7"/>
        </w:numPr>
        <w:rPr>
          <w:rStyle w:val="nfasis"/>
        </w:rPr>
      </w:pPr>
      <w:r w:rsidRPr="006B28C5">
        <w:rPr>
          <w:rStyle w:val="nfasis"/>
        </w:rPr>
        <w:t>Otros que avalen la justificación de su calidad o interés académico.</w:t>
      </w:r>
    </w:p>
    <w:p w:rsidR="00EA28BF" w:rsidRPr="00EA28BF" w:rsidRDefault="00EA28BF" w:rsidP="00EE66C6">
      <w:pPr>
        <w:pStyle w:val="Ttulo2"/>
      </w:pPr>
      <w:r w:rsidRPr="00EA28BF">
        <w:t>Referentes externos a la Universidad</w:t>
      </w:r>
    </w:p>
    <w:p w:rsidR="00EA28BF" w:rsidRPr="006B28C5" w:rsidRDefault="00EA28BF" w:rsidP="00EE66C6">
      <w:pPr>
        <w:rPr>
          <w:rStyle w:val="nfasis"/>
        </w:rPr>
      </w:pPr>
      <w:r w:rsidRPr="006B28C5">
        <w:rPr>
          <w:rStyle w:val="nfasis"/>
        </w:rPr>
        <w:t xml:space="preserve">Justificación de la existencia de referentes nacionales e internacionales que avalen la propuesta y su correspondencia con el Título propuesto. A continuación, se mencionan algunos ejemplos: </w:t>
      </w:r>
    </w:p>
    <w:p w:rsidR="00EE66C6" w:rsidRPr="006B28C5" w:rsidRDefault="00EA28BF" w:rsidP="00F63D4A">
      <w:pPr>
        <w:pStyle w:val="Prrafodelista"/>
        <w:numPr>
          <w:ilvl w:val="0"/>
          <w:numId w:val="4"/>
        </w:numPr>
        <w:rPr>
          <w:rStyle w:val="nfasis"/>
        </w:rPr>
      </w:pPr>
      <w:r w:rsidRPr="006B28C5">
        <w:rPr>
          <w:rStyle w:val="nfasis"/>
        </w:rPr>
        <w:t>Planes de estudios de universidades españolas, europeas, de otros países u otros referentes internacionales de</w:t>
      </w:r>
      <w:r w:rsidR="00EE66C6" w:rsidRPr="006B28C5">
        <w:rPr>
          <w:rStyle w:val="nfasis"/>
        </w:rPr>
        <w:t xml:space="preserve"> calidad o interés contrastado.</w:t>
      </w:r>
    </w:p>
    <w:p w:rsidR="00EE66C6" w:rsidRPr="006B28C5" w:rsidRDefault="00EE66C6" w:rsidP="00F63D4A">
      <w:pPr>
        <w:pStyle w:val="Prrafodelista"/>
        <w:numPr>
          <w:ilvl w:val="0"/>
          <w:numId w:val="4"/>
        </w:numPr>
        <w:rPr>
          <w:rStyle w:val="nfasis"/>
        </w:rPr>
      </w:pPr>
      <w:r w:rsidRPr="006B28C5">
        <w:rPr>
          <w:rStyle w:val="nfasis"/>
        </w:rPr>
        <w:t>T</w:t>
      </w:r>
      <w:r w:rsidR="00EA28BF" w:rsidRPr="006B28C5">
        <w:rPr>
          <w:rStyle w:val="nfasis"/>
        </w:rPr>
        <w:t xml:space="preserve">ítulos del catálogo vigentes a la entrada en vigor de la Ley Orgánica 4/2007, de 12 de abril, por la que se modifica la Ley Orgánica 6/2001, de 21 </w:t>
      </w:r>
      <w:r w:rsidRPr="006B28C5">
        <w:rPr>
          <w:rStyle w:val="nfasis"/>
        </w:rPr>
        <w:t>de diciembre, de Universidades.</w:t>
      </w:r>
    </w:p>
    <w:p w:rsidR="00EE66C6" w:rsidRPr="006B28C5" w:rsidRDefault="00EA28BF" w:rsidP="00F63D4A">
      <w:pPr>
        <w:pStyle w:val="Prrafodelista"/>
        <w:numPr>
          <w:ilvl w:val="0"/>
          <w:numId w:val="4"/>
        </w:numPr>
        <w:rPr>
          <w:rStyle w:val="nfasis"/>
        </w:rPr>
      </w:pPr>
      <w:r w:rsidRPr="006B28C5">
        <w:rPr>
          <w:rStyle w:val="nfasis"/>
        </w:rPr>
        <w:t>Libros Blancos del Programa de Convergencia Europea de ANECA (</w:t>
      </w:r>
      <w:hyperlink r:id="rId15" w:history="1">
        <w:r w:rsidR="00EE66C6" w:rsidRPr="006B28C5">
          <w:rPr>
            <w:rStyle w:val="nfasis"/>
          </w:rPr>
          <w:t>http://www.aneca.es</w:t>
        </w:r>
      </w:hyperlink>
      <w:r w:rsidR="006B28C5">
        <w:rPr>
          <w:rStyle w:val="nfasis"/>
        </w:rPr>
        <w:t xml:space="preserve"> </w:t>
      </w:r>
      <w:r w:rsidR="00EE66C6" w:rsidRPr="006B28C5">
        <w:rPr>
          <w:rStyle w:val="nfasis"/>
        </w:rPr>
        <w:t xml:space="preserve">, </w:t>
      </w:r>
      <w:r w:rsidRPr="006B28C5">
        <w:rPr>
          <w:rStyle w:val="nfasis"/>
        </w:rPr>
        <w:t>sec</w:t>
      </w:r>
      <w:r w:rsidR="00EE66C6" w:rsidRPr="006B28C5">
        <w:rPr>
          <w:rStyle w:val="nfasis"/>
        </w:rPr>
        <w:t>ción de publicaciones).</w:t>
      </w:r>
    </w:p>
    <w:p w:rsidR="00EE66C6" w:rsidRPr="006B28C5" w:rsidRDefault="00EA28BF" w:rsidP="00F63D4A">
      <w:pPr>
        <w:pStyle w:val="Prrafodelista"/>
        <w:numPr>
          <w:ilvl w:val="0"/>
          <w:numId w:val="4"/>
        </w:numPr>
        <w:rPr>
          <w:rStyle w:val="nfasis"/>
        </w:rPr>
      </w:pPr>
      <w:r w:rsidRPr="006B28C5">
        <w:rPr>
          <w:rStyle w:val="nfasis"/>
        </w:rPr>
        <w:t>Informes de colegios profesionales o asociaciones nacionales, europeas, de otros países o internacionales, de conferenc</w:t>
      </w:r>
      <w:r w:rsidR="00EE66C6" w:rsidRPr="006B28C5">
        <w:rPr>
          <w:rStyle w:val="nfasis"/>
        </w:rPr>
        <w:t>ias de directores/decanos, etc.</w:t>
      </w:r>
    </w:p>
    <w:p w:rsidR="00EA28BF" w:rsidRPr="006B28C5" w:rsidRDefault="00EE66C6" w:rsidP="00F63D4A">
      <w:pPr>
        <w:pStyle w:val="Prrafodelista"/>
        <w:numPr>
          <w:ilvl w:val="0"/>
          <w:numId w:val="4"/>
        </w:numPr>
        <w:rPr>
          <w:rStyle w:val="nfasis"/>
        </w:rPr>
      </w:pPr>
      <w:r w:rsidRPr="006B28C5">
        <w:rPr>
          <w:rStyle w:val="nfasis"/>
        </w:rPr>
        <w:t>D</w:t>
      </w:r>
      <w:r w:rsidR="00EA28BF" w:rsidRPr="006B28C5">
        <w:rPr>
          <w:rStyle w:val="nfasis"/>
        </w:rPr>
        <w:t>ocumentos relativos a los procedimientos de reconocimiento de las actuales atribuciones publicadas por los correspondientes Ministerios y Colegios Profesionales.</w:t>
      </w:r>
    </w:p>
    <w:p w:rsidR="00EA28BF" w:rsidRPr="00EA28BF" w:rsidRDefault="00EA28BF" w:rsidP="00EE66C6">
      <w:pPr>
        <w:pStyle w:val="Ttulo2"/>
      </w:pPr>
      <w:r w:rsidRPr="00EA28BF">
        <w:t>Descripción de los procedimientos de consulta utilizados para la elaboración del plan de estudios</w:t>
      </w:r>
    </w:p>
    <w:p w:rsidR="00EA28BF" w:rsidRPr="006B28C5" w:rsidRDefault="00EA28BF" w:rsidP="00EE66C6">
      <w:pPr>
        <w:rPr>
          <w:rStyle w:val="nfasis"/>
        </w:rPr>
      </w:pPr>
      <w:r w:rsidRPr="006B28C5">
        <w:rPr>
          <w:rStyle w:val="nfasis"/>
        </w:rPr>
        <w:t xml:space="preserve">Se han de detallar los procedimientos de consulta empleados y cómo la información resultante de dichas consultas (acuerdos, informes, convenios, cartas de apoyo, información no sistematizada, etc.) ha revertido en el plan de estudios. </w:t>
      </w:r>
    </w:p>
    <w:p w:rsidR="00EA28BF" w:rsidRPr="006B28C5" w:rsidRDefault="00EA28BF" w:rsidP="00EE66C6">
      <w:pPr>
        <w:rPr>
          <w:rStyle w:val="nfasis"/>
        </w:rPr>
      </w:pPr>
      <w:r w:rsidRPr="006B28C5">
        <w:rPr>
          <w:rStyle w:val="nfasis"/>
        </w:rPr>
        <w:t xml:space="preserve">Se deben especificar los colectivos internos (junta de centro, comisiones específicas, departamentos, profesorado, alumnado…) y organismos o colectivos externos a la Universidad (colegios profesionales, asociaciones, organizaciones empresariales, egresados…) que han sido consultados en la elaboración del plan de estudios, así como la forma en que ha tenido lugar la consulta y aprobación de dicho plan de estudios en la propia Universidad. </w:t>
      </w:r>
    </w:p>
    <w:p w:rsidR="00C66389" w:rsidRPr="006B28C5" w:rsidRDefault="00EE66C6" w:rsidP="00EA28BF">
      <w:pPr>
        <w:rPr>
          <w:rStyle w:val="nfasis"/>
        </w:rPr>
      </w:pPr>
      <w:r w:rsidRPr="006B28C5">
        <w:rPr>
          <w:rStyle w:val="nfasis"/>
        </w:rPr>
        <w:t>Es necesario incluir la participación de agentes externos en la concepción y desarrollo del título.</w:t>
      </w:r>
    </w:p>
    <w:p w:rsidR="0019009F" w:rsidRDefault="0019009F">
      <w:pPr>
        <w:jc w:val="left"/>
        <w:rPr>
          <w:rFonts w:asciiTheme="majorHAnsi" w:eastAsiaTheme="majorEastAsia" w:hAnsiTheme="majorHAnsi" w:cstheme="majorBidi"/>
          <w:color w:val="2E74B5" w:themeColor="accent1" w:themeShade="BF"/>
          <w:sz w:val="32"/>
          <w:szCs w:val="32"/>
        </w:rPr>
      </w:pPr>
      <w:r>
        <w:br w:type="page"/>
      </w:r>
    </w:p>
    <w:p w:rsidR="00727379" w:rsidRDefault="00727379" w:rsidP="00A718BB">
      <w:pPr>
        <w:pStyle w:val="Ttulo1"/>
      </w:pPr>
      <w:r w:rsidRPr="005A1D12">
        <w:lastRenderedPageBreak/>
        <w:t>Competencias</w:t>
      </w:r>
    </w:p>
    <w:p w:rsidR="00B0285B" w:rsidRPr="006B28C5" w:rsidRDefault="00B0285B" w:rsidP="00B0285B">
      <w:pPr>
        <w:rPr>
          <w:rStyle w:val="nfasis"/>
        </w:rPr>
      </w:pPr>
      <w:r w:rsidRPr="006B28C5">
        <w:rPr>
          <w:rStyle w:val="nfasis"/>
        </w:rPr>
        <w:t>En este apartado, se debe incluir una descripción de las competencias que deben adquirir los/as estudiantes durante sus estudios y que son exigibles para otorgar el Título propuesto. Las competencias que definen a un título y que se deben aportar en este apartado son todas aquellas que todo el alumnado que lo curse debe alcanzar.</w:t>
      </w:r>
    </w:p>
    <w:p w:rsidR="00B0285B" w:rsidRPr="006B28C5" w:rsidRDefault="00B0285B" w:rsidP="00B0285B">
      <w:pPr>
        <w:rPr>
          <w:rStyle w:val="nfasis"/>
        </w:rPr>
      </w:pPr>
      <w:r w:rsidRPr="006B28C5">
        <w:rPr>
          <w:rStyle w:val="nfasis"/>
        </w:rPr>
        <w:t xml:space="preserve">Las </w:t>
      </w:r>
      <w:r w:rsidRPr="008D4C6D">
        <w:rPr>
          <w:rStyle w:val="nfasis"/>
          <w:b/>
        </w:rPr>
        <w:t>competencias asociadas a asignaturas optativas, menciones, tecnologías específicas</w:t>
      </w:r>
      <w:r w:rsidRPr="006B28C5">
        <w:rPr>
          <w:rStyle w:val="nfasis"/>
        </w:rPr>
        <w:t xml:space="preserve"> de títulos de Ingeniería regulados por una Orden Ministerial, itinerarios o específicas de un centro (en el caso de que un título se imparta en varios centros) </w:t>
      </w:r>
      <w:r w:rsidRPr="008D4C6D">
        <w:rPr>
          <w:rStyle w:val="nfasis"/>
          <w:b/>
        </w:rPr>
        <w:t>no deben figurar en este apartado</w:t>
      </w:r>
      <w:r w:rsidRPr="006B28C5">
        <w:rPr>
          <w:rStyle w:val="nfasis"/>
        </w:rPr>
        <w:t xml:space="preserve"> ya que no serán adquiridas por todos los/as estudiantes. Estas competencias asociadas a alguno de los casos anteriores podrán ser reflejadas y explicadas en el apartado 5.1 de Planificación de las Enseñanzas (se sube un </w:t>
      </w:r>
      <w:proofErr w:type="spellStart"/>
      <w:r w:rsidRPr="006B28C5">
        <w:rPr>
          <w:rStyle w:val="nfasis"/>
        </w:rPr>
        <w:t>pdf</w:t>
      </w:r>
      <w:proofErr w:type="spellEnd"/>
      <w:r w:rsidRPr="006B28C5">
        <w:rPr>
          <w:rStyle w:val="nfasis"/>
        </w:rPr>
        <w:t xml:space="preserve"> con el contenido del apartado 5 completo a la aplicación).</w:t>
      </w:r>
    </w:p>
    <w:p w:rsidR="00B0285B" w:rsidRPr="006B28C5" w:rsidRDefault="00B0285B" w:rsidP="00B0285B">
      <w:pPr>
        <w:rPr>
          <w:rStyle w:val="nfasis"/>
        </w:rPr>
      </w:pPr>
      <w:r w:rsidRPr="006B28C5">
        <w:rPr>
          <w:rStyle w:val="nfasis"/>
        </w:rPr>
        <w:t>En la aplicación del Ministerio</w:t>
      </w:r>
      <w:r w:rsidR="00336337" w:rsidRPr="006B28C5">
        <w:rPr>
          <w:rStyle w:val="nfasis"/>
        </w:rPr>
        <w:t>,</w:t>
      </w:r>
      <w:r w:rsidRPr="006B28C5">
        <w:rPr>
          <w:rStyle w:val="nfasis"/>
        </w:rPr>
        <w:t xml:space="preserve"> para que las competencias indicadas en las fichas de los módulos/materias/asignaturas se puedan seleccionar, tienen que aparecer necesariamente en la relación de competencias (3.1, 3.2, 3.3). En las fichas de los módulos/materias/asignaturas sólo permiten SELECCIONAR las competencias (básicas, generales, transversales y específicas) que previamente se hayan incluido en el epígrafe 3. Competencias.</w:t>
      </w:r>
    </w:p>
    <w:p w:rsidR="00B0285B" w:rsidRPr="00373A67" w:rsidRDefault="00B0285B" w:rsidP="00B0285B">
      <w:pPr>
        <w:rPr>
          <w:rStyle w:val="nfasis"/>
        </w:rPr>
      </w:pPr>
      <w:r w:rsidRPr="006B28C5">
        <w:rPr>
          <w:rStyle w:val="nfasis"/>
        </w:rPr>
        <w:t xml:space="preserve">En </w:t>
      </w:r>
      <w:r w:rsidRPr="00373A67">
        <w:rPr>
          <w:rStyle w:val="nfasis"/>
        </w:rPr>
        <w:t>las enseñanzas de Grado, las competencias que se propongan deben responder a la finalidad de adquisición por el alumnado de una formación general, en una o varias disciplinas, orientada a la preparación para el ejercicio de actividades de carácter profesional.</w:t>
      </w:r>
    </w:p>
    <w:p w:rsidR="00B0285B" w:rsidRPr="00373A67" w:rsidRDefault="00B0285B" w:rsidP="00B0285B">
      <w:pPr>
        <w:rPr>
          <w:rStyle w:val="nfasis"/>
        </w:rPr>
      </w:pPr>
      <w:r w:rsidRPr="00373A67">
        <w:rPr>
          <w:rStyle w:val="nfasis"/>
        </w:rPr>
        <w:t xml:space="preserve">Las competencias pueden ser, según la clasificación utilizada por el Ministerio de Educación en el Registro de Universidades, Centros y Títulos (RUCT), diferenciadas según su nivel de concreción: </w:t>
      </w:r>
    </w:p>
    <w:p w:rsidR="00B0285B" w:rsidRPr="00373A67" w:rsidRDefault="00336337" w:rsidP="00F63D4A">
      <w:pPr>
        <w:pStyle w:val="Prrafodelista"/>
        <w:numPr>
          <w:ilvl w:val="0"/>
          <w:numId w:val="6"/>
        </w:numPr>
        <w:rPr>
          <w:rStyle w:val="nfasis"/>
          <w:u w:val="single"/>
        </w:rPr>
      </w:pPr>
      <w:r w:rsidRPr="00373A67">
        <w:rPr>
          <w:rStyle w:val="nfasis"/>
          <w:u w:val="single"/>
        </w:rPr>
        <w:t>Competencias Básicas</w:t>
      </w:r>
    </w:p>
    <w:p w:rsidR="00336337" w:rsidRPr="00373A67" w:rsidRDefault="00336337" w:rsidP="00336337">
      <w:pPr>
        <w:rPr>
          <w:rStyle w:val="nfasis"/>
        </w:rPr>
      </w:pPr>
      <w:r w:rsidRPr="00373A67">
        <w:rPr>
          <w:rStyle w:val="nfasis"/>
        </w:rPr>
        <w:t>Las determina el ministerio para los títulos de grado y máster. Se definen como las condiciones generales que debe poseer el estudiantado para concluir el aprendizaje y tener autonomía personal en el grado y en el máster.</w:t>
      </w:r>
    </w:p>
    <w:p w:rsidR="00B0285B" w:rsidRPr="00373A67" w:rsidRDefault="00336337" w:rsidP="00F63D4A">
      <w:pPr>
        <w:pStyle w:val="Prrafodelista"/>
        <w:numPr>
          <w:ilvl w:val="0"/>
          <w:numId w:val="6"/>
        </w:numPr>
        <w:rPr>
          <w:rStyle w:val="nfasis"/>
          <w:u w:val="single"/>
        </w:rPr>
      </w:pPr>
      <w:r w:rsidRPr="00373A67">
        <w:rPr>
          <w:rStyle w:val="nfasis"/>
          <w:u w:val="single"/>
        </w:rPr>
        <w:t>Competencias Generales</w:t>
      </w:r>
    </w:p>
    <w:p w:rsidR="00336337" w:rsidRPr="00373A67" w:rsidRDefault="00CA4D8E" w:rsidP="00336337">
      <w:pPr>
        <w:rPr>
          <w:rStyle w:val="nfasis"/>
        </w:rPr>
      </w:pPr>
      <w:r w:rsidRPr="00373A67">
        <w:rPr>
          <w:rStyle w:val="nfasis"/>
        </w:rPr>
        <w:t xml:space="preserve">Son comunes a la mayoría de los títulos, pero están adaptadas al contexto específico de cada titulación. Se trabajan con las competencias genéricas del Proyecto </w:t>
      </w:r>
      <w:proofErr w:type="spellStart"/>
      <w:r w:rsidRPr="00373A67">
        <w:rPr>
          <w:rStyle w:val="nfasis"/>
        </w:rPr>
        <w:t>Tuning</w:t>
      </w:r>
      <w:proofErr w:type="spellEnd"/>
      <w:r w:rsidRPr="00373A67">
        <w:rPr>
          <w:rStyle w:val="nfasis"/>
        </w:rPr>
        <w:t>. La ANECA aconseja que no se trabajen más de 10 en una titulación.</w:t>
      </w:r>
    </w:p>
    <w:p w:rsidR="00336337" w:rsidRPr="00373A67" w:rsidRDefault="00336337" w:rsidP="00F63D4A">
      <w:pPr>
        <w:pStyle w:val="Prrafodelista"/>
        <w:numPr>
          <w:ilvl w:val="0"/>
          <w:numId w:val="6"/>
        </w:numPr>
        <w:rPr>
          <w:rStyle w:val="nfasis"/>
          <w:u w:val="single"/>
        </w:rPr>
      </w:pPr>
      <w:r w:rsidRPr="00373A67">
        <w:rPr>
          <w:rStyle w:val="nfasis"/>
          <w:u w:val="single"/>
        </w:rPr>
        <w:t>Competencias Transversales</w:t>
      </w:r>
    </w:p>
    <w:p w:rsidR="00CA4D8E" w:rsidRPr="00373A67" w:rsidRDefault="00CA4D8E" w:rsidP="00CA4D8E">
      <w:pPr>
        <w:rPr>
          <w:rStyle w:val="nfasis"/>
        </w:rPr>
      </w:pPr>
      <w:r w:rsidRPr="00373A67">
        <w:rPr>
          <w:rStyle w:val="nfasis"/>
        </w:rPr>
        <w:t>Son comunes a todos/as los estudiantes de una misma Uni</w:t>
      </w:r>
      <w:bookmarkStart w:id="0" w:name="_GoBack"/>
      <w:bookmarkEnd w:id="0"/>
      <w:r w:rsidRPr="00373A67">
        <w:rPr>
          <w:rStyle w:val="nfasis"/>
        </w:rPr>
        <w:t>versidad o centro universitario. La Universidad de Vigo tiene tres:</w:t>
      </w:r>
    </w:p>
    <w:p w:rsidR="00CA4D8E" w:rsidRPr="00373A67" w:rsidRDefault="00CA4D8E" w:rsidP="00CA4D8E">
      <w:pPr>
        <w:pStyle w:val="Prrafodelista"/>
        <w:numPr>
          <w:ilvl w:val="1"/>
          <w:numId w:val="6"/>
        </w:numPr>
        <w:rPr>
          <w:rStyle w:val="nfasis"/>
        </w:rPr>
      </w:pPr>
      <w:r w:rsidRPr="00373A67">
        <w:rPr>
          <w:rStyle w:val="nfasis"/>
        </w:rPr>
        <w:t>Comprender el significado y aplicación de la perspectiva de género en los distintos ámbitos de conocimiento y en la práctica profesional con el objetivo de alcanzar una sociedad más justa e igualitaria.</w:t>
      </w:r>
    </w:p>
    <w:p w:rsidR="00CA4D8E" w:rsidRPr="00373A67" w:rsidRDefault="00CA4D8E" w:rsidP="00CA4D8E">
      <w:pPr>
        <w:pStyle w:val="Prrafodelista"/>
        <w:numPr>
          <w:ilvl w:val="1"/>
          <w:numId w:val="6"/>
        </w:numPr>
        <w:rPr>
          <w:rStyle w:val="nfasis"/>
        </w:rPr>
      </w:pPr>
      <w:r w:rsidRPr="00373A67">
        <w:rPr>
          <w:rStyle w:val="nfasis"/>
        </w:rPr>
        <w:t>Comunicarse por oral y escrito en lengua gallega.</w:t>
      </w:r>
    </w:p>
    <w:p w:rsidR="00CA4D8E" w:rsidRPr="00373A67" w:rsidRDefault="00CA4D8E" w:rsidP="00CA4D8E">
      <w:pPr>
        <w:pStyle w:val="Prrafodelista"/>
        <w:numPr>
          <w:ilvl w:val="1"/>
          <w:numId w:val="6"/>
        </w:numPr>
        <w:rPr>
          <w:rStyle w:val="nfasis"/>
        </w:rPr>
      </w:pPr>
      <w:r w:rsidRPr="00373A67">
        <w:rPr>
          <w:rStyle w:val="nfasis"/>
        </w:rPr>
        <w:t>Sostenibilidad y compromiso ambiental. Uso equitativo, responsable y eficiente de los recursos. (Comprometerse con la sostenibilidad y medio ambiente. Uso equitativo, responsable y eficiente de los recursos.</w:t>
      </w:r>
    </w:p>
    <w:p w:rsidR="00336337" w:rsidRPr="00373A67" w:rsidRDefault="00CA4D8E" w:rsidP="00CA4D8E">
      <w:pPr>
        <w:rPr>
          <w:rStyle w:val="nfasis"/>
        </w:rPr>
      </w:pPr>
      <w:r w:rsidRPr="00373A67">
        <w:rPr>
          <w:rStyle w:val="nfasis"/>
        </w:rPr>
        <w:t>El centro puede introducir en este apartado las competencias que considere que el alumnado debe alcanzar. Éstas serán comunes a todas las titulaciones que se impartan en el centro y junto con las competencias generales de la Universidad no deben superar las 10 competencias.</w:t>
      </w:r>
    </w:p>
    <w:tbl>
      <w:tblPr>
        <w:tblpPr w:leftFromText="141" w:rightFromText="141" w:vertAnchor="text" w:horzAnchor="margin" w:tblpY="198"/>
        <w:tblW w:w="10207" w:type="dxa"/>
        <w:tblLayout w:type="fixed"/>
        <w:tblLook w:val="04A0" w:firstRow="1" w:lastRow="0" w:firstColumn="1" w:lastColumn="0" w:noHBand="0" w:noVBand="1"/>
      </w:tblPr>
      <w:tblGrid>
        <w:gridCol w:w="3261"/>
        <w:gridCol w:w="6946"/>
      </w:tblGrid>
      <w:tr w:rsidR="00336337" w:rsidRPr="00373A67" w:rsidTr="002F78A2">
        <w:trPr>
          <w:trHeight w:val="451"/>
        </w:trPr>
        <w:tc>
          <w:tcPr>
            <w:tcW w:w="3261" w:type="dxa"/>
            <w:tcBorders>
              <w:top w:val="single" w:sz="4" w:space="0" w:color="auto"/>
              <w:bottom w:val="single" w:sz="4" w:space="0" w:color="auto"/>
            </w:tcBorders>
            <w:shd w:val="clear" w:color="auto" w:fill="auto"/>
          </w:tcPr>
          <w:p w:rsidR="00336337" w:rsidRPr="00373A67" w:rsidRDefault="00336337" w:rsidP="002F78A2">
            <w:pPr>
              <w:rPr>
                <w:rStyle w:val="nfasis"/>
              </w:rPr>
            </w:pPr>
            <w:r w:rsidRPr="00373A67">
              <w:rPr>
                <w:rStyle w:val="nfasis"/>
              </w:rPr>
              <w:t>INSTRUMENTALES</w:t>
            </w:r>
          </w:p>
          <w:p w:rsidR="00336337" w:rsidRPr="00373A67" w:rsidRDefault="00B23A65" w:rsidP="002F78A2">
            <w:pPr>
              <w:rPr>
                <w:rStyle w:val="nfasis"/>
              </w:rPr>
            </w:pPr>
            <w:r w:rsidRPr="00373A67">
              <w:rPr>
                <w:rStyle w:val="nfasis"/>
              </w:rPr>
              <w:t>Consideradas como medios o herramientas para alcanzar un determinado fin</w:t>
            </w:r>
            <w:r w:rsidR="00336337" w:rsidRPr="00373A67">
              <w:rPr>
                <w:rStyle w:val="nfasis"/>
              </w:rPr>
              <w:t>.</w:t>
            </w:r>
          </w:p>
        </w:tc>
        <w:tc>
          <w:tcPr>
            <w:tcW w:w="6946" w:type="dxa"/>
            <w:tcBorders>
              <w:top w:val="single" w:sz="4" w:space="0" w:color="auto"/>
              <w:bottom w:val="single" w:sz="4" w:space="0" w:color="auto"/>
            </w:tcBorders>
            <w:shd w:val="clear" w:color="auto" w:fill="auto"/>
          </w:tcPr>
          <w:p w:rsidR="00CA4D8E" w:rsidRPr="00373A67" w:rsidRDefault="00CA4D8E" w:rsidP="00CA4D8E">
            <w:pPr>
              <w:pStyle w:val="Prrafodelista"/>
              <w:numPr>
                <w:ilvl w:val="0"/>
                <w:numId w:val="2"/>
              </w:numPr>
              <w:rPr>
                <w:rStyle w:val="nfasis"/>
              </w:rPr>
            </w:pPr>
            <w:r w:rsidRPr="00373A67">
              <w:rPr>
                <w:rStyle w:val="nfasis"/>
              </w:rPr>
              <w:t>Resolver problemas.</w:t>
            </w:r>
          </w:p>
          <w:p w:rsidR="00CA4D8E" w:rsidRPr="00373A67" w:rsidRDefault="00CA4D8E" w:rsidP="00CA4D8E">
            <w:pPr>
              <w:pStyle w:val="Prrafodelista"/>
              <w:numPr>
                <w:ilvl w:val="0"/>
                <w:numId w:val="2"/>
              </w:numPr>
              <w:rPr>
                <w:rStyle w:val="nfasis"/>
              </w:rPr>
            </w:pPr>
            <w:r w:rsidRPr="00373A67">
              <w:rPr>
                <w:rStyle w:val="nfasis"/>
              </w:rPr>
              <w:t>Tomar decisiones.</w:t>
            </w:r>
          </w:p>
          <w:p w:rsidR="00CA4D8E" w:rsidRPr="00373A67" w:rsidRDefault="00CA4D8E" w:rsidP="00CA4D8E">
            <w:pPr>
              <w:pStyle w:val="Prrafodelista"/>
              <w:numPr>
                <w:ilvl w:val="0"/>
                <w:numId w:val="2"/>
              </w:numPr>
              <w:rPr>
                <w:rStyle w:val="nfasis"/>
              </w:rPr>
            </w:pPr>
            <w:r w:rsidRPr="00373A67">
              <w:rPr>
                <w:rStyle w:val="nfasis"/>
              </w:rPr>
              <w:t>Gestionar la información.</w:t>
            </w:r>
          </w:p>
          <w:p w:rsidR="00CA4D8E" w:rsidRPr="00373A67" w:rsidRDefault="00CA4D8E" w:rsidP="00CA4D8E">
            <w:pPr>
              <w:pStyle w:val="Prrafodelista"/>
              <w:numPr>
                <w:ilvl w:val="0"/>
                <w:numId w:val="2"/>
              </w:numPr>
              <w:rPr>
                <w:rStyle w:val="nfasis"/>
              </w:rPr>
            </w:pPr>
            <w:r w:rsidRPr="00373A67">
              <w:rPr>
                <w:rStyle w:val="nfasis"/>
              </w:rPr>
              <w:t>Gestionar el tiempo.</w:t>
            </w:r>
          </w:p>
          <w:p w:rsidR="00CA4D8E" w:rsidRPr="00373A67" w:rsidRDefault="00CA4D8E" w:rsidP="00CA4D8E">
            <w:pPr>
              <w:pStyle w:val="Prrafodelista"/>
              <w:numPr>
                <w:ilvl w:val="0"/>
                <w:numId w:val="2"/>
              </w:numPr>
              <w:rPr>
                <w:rStyle w:val="nfasis"/>
              </w:rPr>
            </w:pPr>
            <w:r w:rsidRPr="00373A67">
              <w:rPr>
                <w:rStyle w:val="nfasis"/>
              </w:rPr>
              <w:t>Comunicarse de forma oral y escrita en la propia lengua.</w:t>
            </w:r>
          </w:p>
          <w:p w:rsidR="00CA4D8E" w:rsidRPr="00373A67" w:rsidRDefault="00CA4D8E" w:rsidP="00CA4D8E">
            <w:pPr>
              <w:pStyle w:val="Prrafodelista"/>
              <w:numPr>
                <w:ilvl w:val="0"/>
                <w:numId w:val="2"/>
              </w:numPr>
              <w:rPr>
                <w:rStyle w:val="nfasis"/>
              </w:rPr>
            </w:pPr>
            <w:r w:rsidRPr="00373A67">
              <w:rPr>
                <w:rStyle w:val="nfasis"/>
              </w:rPr>
              <w:lastRenderedPageBreak/>
              <w:t>Dominar lenguas extranjeras.</w:t>
            </w:r>
          </w:p>
          <w:p w:rsidR="00CA4D8E" w:rsidRPr="00373A67" w:rsidRDefault="00CA4D8E" w:rsidP="00CA4D8E">
            <w:pPr>
              <w:pStyle w:val="Prrafodelista"/>
              <w:numPr>
                <w:ilvl w:val="0"/>
                <w:numId w:val="2"/>
              </w:numPr>
              <w:rPr>
                <w:rStyle w:val="nfasis"/>
              </w:rPr>
            </w:pPr>
            <w:r w:rsidRPr="00373A67">
              <w:rPr>
                <w:rStyle w:val="nfasis"/>
              </w:rPr>
              <w:t>Dominar las TIC.</w:t>
            </w:r>
          </w:p>
          <w:p w:rsidR="00336337" w:rsidRPr="00373A67" w:rsidRDefault="00CA4D8E" w:rsidP="00CA4D8E">
            <w:pPr>
              <w:pStyle w:val="Prrafodelista"/>
              <w:numPr>
                <w:ilvl w:val="0"/>
                <w:numId w:val="2"/>
              </w:numPr>
              <w:rPr>
                <w:rStyle w:val="nfasis"/>
              </w:rPr>
            </w:pPr>
            <w:r w:rsidRPr="00373A67">
              <w:rPr>
                <w:rStyle w:val="nfasis"/>
              </w:rPr>
              <w:t>Dominar las TIC relacionadas con la titulación.</w:t>
            </w:r>
          </w:p>
        </w:tc>
      </w:tr>
      <w:tr w:rsidR="00336337" w:rsidRPr="00373A67" w:rsidTr="002F78A2">
        <w:trPr>
          <w:trHeight w:val="387"/>
        </w:trPr>
        <w:tc>
          <w:tcPr>
            <w:tcW w:w="3261" w:type="dxa"/>
            <w:tcBorders>
              <w:top w:val="single" w:sz="4" w:space="0" w:color="auto"/>
              <w:bottom w:val="single" w:sz="4" w:space="0" w:color="auto"/>
            </w:tcBorders>
            <w:shd w:val="clear" w:color="auto" w:fill="auto"/>
          </w:tcPr>
          <w:p w:rsidR="00336337" w:rsidRPr="00373A67" w:rsidRDefault="00336337" w:rsidP="002F78A2">
            <w:pPr>
              <w:rPr>
                <w:rStyle w:val="nfasis"/>
              </w:rPr>
            </w:pPr>
            <w:r w:rsidRPr="00373A67">
              <w:rPr>
                <w:rStyle w:val="nfasis"/>
              </w:rPr>
              <w:lastRenderedPageBreak/>
              <w:t>INTERPERSONALES</w:t>
            </w:r>
          </w:p>
          <w:p w:rsidR="00336337" w:rsidRPr="00373A67" w:rsidRDefault="00336337" w:rsidP="002F78A2">
            <w:pPr>
              <w:rPr>
                <w:rStyle w:val="nfasis"/>
              </w:rPr>
            </w:pPr>
            <w:r w:rsidRPr="00373A67">
              <w:rPr>
                <w:rStyle w:val="nfasis"/>
              </w:rPr>
              <w:t>Se refieren a la interacción social y cooperación de la persona titulada con su ámbito social: capacidad de exteriorizar sus propios sentimientos, habilidad crítica y autocrítica.</w:t>
            </w:r>
          </w:p>
        </w:tc>
        <w:tc>
          <w:tcPr>
            <w:tcW w:w="6946" w:type="dxa"/>
            <w:tcBorders>
              <w:top w:val="single" w:sz="4" w:space="0" w:color="auto"/>
              <w:bottom w:val="single" w:sz="4" w:space="0" w:color="auto"/>
            </w:tcBorders>
            <w:shd w:val="clear" w:color="auto" w:fill="auto"/>
          </w:tcPr>
          <w:p w:rsidR="00CA4D8E" w:rsidRPr="00373A67" w:rsidRDefault="00CA4D8E" w:rsidP="00CA4D8E">
            <w:pPr>
              <w:pStyle w:val="Prrafodelista"/>
              <w:numPr>
                <w:ilvl w:val="0"/>
                <w:numId w:val="2"/>
              </w:numPr>
              <w:rPr>
                <w:rStyle w:val="nfasis"/>
              </w:rPr>
            </w:pPr>
            <w:r w:rsidRPr="00373A67">
              <w:rPr>
                <w:rStyle w:val="nfasis"/>
              </w:rPr>
              <w:t>Trabajar en equipo.</w:t>
            </w:r>
          </w:p>
          <w:p w:rsidR="00CA4D8E" w:rsidRPr="00373A67" w:rsidRDefault="00CA4D8E" w:rsidP="00CA4D8E">
            <w:pPr>
              <w:pStyle w:val="Prrafodelista"/>
              <w:numPr>
                <w:ilvl w:val="0"/>
                <w:numId w:val="2"/>
              </w:numPr>
              <w:rPr>
                <w:rStyle w:val="nfasis"/>
              </w:rPr>
            </w:pPr>
            <w:r w:rsidRPr="00373A67">
              <w:rPr>
                <w:rStyle w:val="nfasis"/>
              </w:rPr>
              <w:t>Trabajar en equipo multidisciplinar.</w:t>
            </w:r>
          </w:p>
          <w:p w:rsidR="00CA4D8E" w:rsidRPr="00373A67" w:rsidRDefault="00CA4D8E" w:rsidP="00CA4D8E">
            <w:pPr>
              <w:pStyle w:val="Prrafodelista"/>
              <w:numPr>
                <w:ilvl w:val="0"/>
                <w:numId w:val="2"/>
              </w:numPr>
              <w:rPr>
                <w:rStyle w:val="nfasis"/>
              </w:rPr>
            </w:pPr>
            <w:r w:rsidRPr="00373A67">
              <w:rPr>
                <w:rStyle w:val="nfasis"/>
              </w:rPr>
              <w:t>Trabajar en un contexto internacional.</w:t>
            </w:r>
          </w:p>
          <w:p w:rsidR="00CA4D8E" w:rsidRPr="00373A67" w:rsidRDefault="00CA4D8E" w:rsidP="00CA4D8E">
            <w:pPr>
              <w:pStyle w:val="Prrafodelista"/>
              <w:numPr>
                <w:ilvl w:val="0"/>
                <w:numId w:val="2"/>
              </w:numPr>
              <w:rPr>
                <w:rStyle w:val="nfasis"/>
              </w:rPr>
            </w:pPr>
            <w:r w:rsidRPr="00373A67">
              <w:rPr>
                <w:rStyle w:val="nfasis"/>
              </w:rPr>
              <w:t>Comunicarse con personas expertas de otros campos.</w:t>
            </w:r>
          </w:p>
          <w:p w:rsidR="00CA4D8E" w:rsidRPr="00373A67" w:rsidRDefault="00CA4D8E" w:rsidP="00CA4D8E">
            <w:pPr>
              <w:pStyle w:val="Prrafodelista"/>
              <w:numPr>
                <w:ilvl w:val="0"/>
                <w:numId w:val="2"/>
              </w:numPr>
              <w:rPr>
                <w:rStyle w:val="nfasis"/>
              </w:rPr>
            </w:pPr>
            <w:r w:rsidRPr="00373A67">
              <w:rPr>
                <w:rStyle w:val="nfasis"/>
              </w:rPr>
              <w:t>Relacionarse interpersonalmente.</w:t>
            </w:r>
          </w:p>
          <w:p w:rsidR="00CA4D8E" w:rsidRPr="00373A67" w:rsidRDefault="00CA4D8E" w:rsidP="00CA4D8E">
            <w:pPr>
              <w:pStyle w:val="Prrafodelista"/>
              <w:numPr>
                <w:ilvl w:val="0"/>
                <w:numId w:val="2"/>
              </w:numPr>
              <w:rPr>
                <w:rStyle w:val="nfasis"/>
              </w:rPr>
            </w:pPr>
            <w:r w:rsidRPr="00373A67">
              <w:rPr>
                <w:rStyle w:val="nfasis"/>
              </w:rPr>
              <w:t>Razonar críticamente.</w:t>
            </w:r>
          </w:p>
          <w:p w:rsidR="00CA4D8E" w:rsidRPr="00373A67" w:rsidRDefault="00CA4D8E" w:rsidP="00CA4D8E">
            <w:pPr>
              <w:pStyle w:val="Prrafodelista"/>
              <w:numPr>
                <w:ilvl w:val="0"/>
                <w:numId w:val="2"/>
              </w:numPr>
              <w:rPr>
                <w:rStyle w:val="nfasis"/>
              </w:rPr>
            </w:pPr>
            <w:r w:rsidRPr="00373A67">
              <w:rPr>
                <w:rStyle w:val="nfasis"/>
              </w:rPr>
              <w:t>Confiar en uno/a mismo.</w:t>
            </w:r>
          </w:p>
          <w:p w:rsidR="00CA4D8E" w:rsidRPr="00373A67" w:rsidRDefault="00CA4D8E" w:rsidP="00CA4D8E">
            <w:pPr>
              <w:pStyle w:val="Prrafodelista"/>
              <w:numPr>
                <w:ilvl w:val="0"/>
                <w:numId w:val="2"/>
              </w:numPr>
              <w:rPr>
                <w:rStyle w:val="nfasis"/>
              </w:rPr>
            </w:pPr>
            <w:r w:rsidRPr="00373A67">
              <w:rPr>
                <w:rStyle w:val="nfasis"/>
              </w:rPr>
              <w:t>Comprometerse éticamente.</w:t>
            </w:r>
          </w:p>
          <w:p w:rsidR="00CA4D8E" w:rsidRPr="00373A67" w:rsidRDefault="00CA4D8E" w:rsidP="00CA4D8E">
            <w:pPr>
              <w:pStyle w:val="Prrafodelista"/>
              <w:numPr>
                <w:ilvl w:val="0"/>
                <w:numId w:val="2"/>
              </w:numPr>
              <w:rPr>
                <w:rStyle w:val="nfasis"/>
              </w:rPr>
            </w:pPr>
            <w:r w:rsidRPr="00373A67">
              <w:rPr>
                <w:rStyle w:val="nfasis"/>
              </w:rPr>
              <w:t>Criticar y autocriticarse.</w:t>
            </w:r>
          </w:p>
          <w:p w:rsidR="00336337" w:rsidRPr="00373A67" w:rsidRDefault="00CA4D8E" w:rsidP="00CA4D8E">
            <w:pPr>
              <w:pStyle w:val="Prrafodelista"/>
              <w:numPr>
                <w:ilvl w:val="0"/>
                <w:numId w:val="2"/>
              </w:numPr>
              <w:rPr>
                <w:rStyle w:val="nfasis"/>
              </w:rPr>
            </w:pPr>
            <w:r w:rsidRPr="00373A67">
              <w:rPr>
                <w:rStyle w:val="nfasis"/>
              </w:rPr>
              <w:t>Apreciar la diversidad y multiculturalidad.</w:t>
            </w:r>
          </w:p>
        </w:tc>
      </w:tr>
      <w:tr w:rsidR="00336337" w:rsidRPr="00373A67" w:rsidTr="002F78A2">
        <w:trPr>
          <w:trHeight w:val="387"/>
        </w:trPr>
        <w:tc>
          <w:tcPr>
            <w:tcW w:w="3261" w:type="dxa"/>
            <w:tcBorders>
              <w:top w:val="single" w:sz="4" w:space="0" w:color="auto"/>
            </w:tcBorders>
            <w:shd w:val="clear" w:color="auto" w:fill="auto"/>
          </w:tcPr>
          <w:p w:rsidR="00336337" w:rsidRPr="00373A67" w:rsidRDefault="00336337" w:rsidP="002F78A2">
            <w:pPr>
              <w:rPr>
                <w:rStyle w:val="nfasis"/>
              </w:rPr>
            </w:pPr>
            <w:r w:rsidRPr="00373A67">
              <w:rPr>
                <w:rStyle w:val="nfasis"/>
              </w:rPr>
              <w:t>SISTÉMICAS</w:t>
            </w:r>
          </w:p>
          <w:p w:rsidR="00336337" w:rsidRPr="00373A67" w:rsidRDefault="00336337" w:rsidP="00F44D38">
            <w:pPr>
              <w:rPr>
                <w:rStyle w:val="nfasis"/>
              </w:rPr>
            </w:pPr>
            <w:r w:rsidRPr="00373A67">
              <w:rPr>
                <w:rStyle w:val="nfasis"/>
              </w:rPr>
              <w:t xml:space="preserve">Capacidades o habilidades de visión o análisis de realidades totales </w:t>
            </w:r>
            <w:r w:rsidR="00F44D38" w:rsidRPr="00373A67">
              <w:rPr>
                <w:rStyle w:val="nfasis"/>
              </w:rPr>
              <w:t>y</w:t>
            </w:r>
            <w:r w:rsidRPr="00373A67">
              <w:rPr>
                <w:rStyle w:val="nfasis"/>
              </w:rPr>
              <w:t xml:space="preserve"> multidimensionales.</w:t>
            </w:r>
          </w:p>
        </w:tc>
        <w:tc>
          <w:tcPr>
            <w:tcW w:w="6946" w:type="dxa"/>
            <w:tcBorders>
              <w:top w:val="single" w:sz="4" w:space="0" w:color="auto"/>
            </w:tcBorders>
            <w:shd w:val="clear" w:color="auto" w:fill="auto"/>
          </w:tcPr>
          <w:p w:rsidR="00CA4D8E" w:rsidRPr="00373A67" w:rsidRDefault="00CA4D8E" w:rsidP="00CA4D8E">
            <w:pPr>
              <w:pStyle w:val="Prrafodelista"/>
              <w:numPr>
                <w:ilvl w:val="0"/>
                <w:numId w:val="2"/>
              </w:numPr>
              <w:rPr>
                <w:rStyle w:val="nfasis"/>
              </w:rPr>
            </w:pPr>
            <w:r w:rsidRPr="00373A67">
              <w:rPr>
                <w:rStyle w:val="nfasis"/>
              </w:rPr>
              <w:t>Aplicar el conocimiento en la práctica.</w:t>
            </w:r>
          </w:p>
          <w:p w:rsidR="00CA4D8E" w:rsidRPr="00373A67" w:rsidRDefault="00CA4D8E" w:rsidP="00CA4D8E">
            <w:pPr>
              <w:pStyle w:val="Prrafodelista"/>
              <w:numPr>
                <w:ilvl w:val="0"/>
                <w:numId w:val="2"/>
              </w:numPr>
              <w:rPr>
                <w:rStyle w:val="nfasis"/>
              </w:rPr>
            </w:pPr>
            <w:r w:rsidRPr="00373A67">
              <w:rPr>
                <w:rStyle w:val="nfasis"/>
              </w:rPr>
              <w:t>Aprender a aprender.</w:t>
            </w:r>
          </w:p>
          <w:p w:rsidR="00CA4D8E" w:rsidRPr="00373A67" w:rsidRDefault="00CA4D8E" w:rsidP="00CA4D8E">
            <w:pPr>
              <w:pStyle w:val="Prrafodelista"/>
              <w:numPr>
                <w:ilvl w:val="0"/>
                <w:numId w:val="2"/>
              </w:numPr>
              <w:rPr>
                <w:rStyle w:val="nfasis"/>
              </w:rPr>
            </w:pPr>
            <w:r w:rsidRPr="00373A67">
              <w:rPr>
                <w:rStyle w:val="nfasis"/>
              </w:rPr>
              <w:t>Adaptarse a nuevas situaciones.</w:t>
            </w:r>
          </w:p>
          <w:p w:rsidR="00CA4D8E" w:rsidRPr="00373A67" w:rsidRDefault="00CA4D8E" w:rsidP="00CA4D8E">
            <w:pPr>
              <w:pStyle w:val="Prrafodelista"/>
              <w:numPr>
                <w:ilvl w:val="0"/>
                <w:numId w:val="2"/>
              </w:numPr>
              <w:rPr>
                <w:rStyle w:val="nfasis"/>
              </w:rPr>
            </w:pPr>
            <w:r w:rsidRPr="00373A67">
              <w:rPr>
                <w:rStyle w:val="nfasis"/>
              </w:rPr>
              <w:t>Liderar.</w:t>
            </w:r>
          </w:p>
          <w:p w:rsidR="00CA4D8E" w:rsidRPr="00373A67" w:rsidRDefault="00CA4D8E" w:rsidP="00CA4D8E">
            <w:pPr>
              <w:pStyle w:val="Prrafodelista"/>
              <w:numPr>
                <w:ilvl w:val="0"/>
                <w:numId w:val="2"/>
              </w:numPr>
              <w:rPr>
                <w:rStyle w:val="nfasis"/>
              </w:rPr>
            </w:pPr>
            <w:r w:rsidRPr="00373A67">
              <w:rPr>
                <w:rStyle w:val="nfasis"/>
              </w:rPr>
              <w:t>Valorar otras culturas y costumbres.</w:t>
            </w:r>
          </w:p>
          <w:p w:rsidR="00CA4D8E" w:rsidRPr="00373A67" w:rsidRDefault="00CA4D8E" w:rsidP="00CA4D8E">
            <w:pPr>
              <w:pStyle w:val="Prrafodelista"/>
              <w:numPr>
                <w:ilvl w:val="0"/>
                <w:numId w:val="2"/>
              </w:numPr>
              <w:rPr>
                <w:rStyle w:val="nfasis"/>
              </w:rPr>
            </w:pPr>
            <w:r w:rsidRPr="00373A67">
              <w:rPr>
                <w:rStyle w:val="nfasis"/>
              </w:rPr>
              <w:t>Tener iniciativa y espíritu emprendedor.</w:t>
            </w:r>
          </w:p>
          <w:p w:rsidR="00CA4D8E" w:rsidRPr="00373A67" w:rsidRDefault="00CA4D8E" w:rsidP="00CA4D8E">
            <w:pPr>
              <w:pStyle w:val="Prrafodelista"/>
              <w:numPr>
                <w:ilvl w:val="0"/>
                <w:numId w:val="2"/>
              </w:numPr>
              <w:rPr>
                <w:rStyle w:val="nfasis"/>
              </w:rPr>
            </w:pPr>
            <w:r w:rsidRPr="00373A67">
              <w:rPr>
                <w:rStyle w:val="nfasis"/>
              </w:rPr>
              <w:t>Motivarse con la calidad.</w:t>
            </w:r>
          </w:p>
          <w:p w:rsidR="00CA4D8E" w:rsidRPr="00373A67" w:rsidRDefault="00CA4D8E" w:rsidP="00CA4D8E">
            <w:pPr>
              <w:pStyle w:val="Prrafodelista"/>
              <w:numPr>
                <w:ilvl w:val="0"/>
                <w:numId w:val="2"/>
              </w:numPr>
              <w:rPr>
                <w:rStyle w:val="nfasis"/>
              </w:rPr>
            </w:pPr>
            <w:r w:rsidRPr="00373A67">
              <w:rPr>
                <w:rStyle w:val="nfasis"/>
              </w:rPr>
              <w:t>Sensibilizarse con temas medioambientales.</w:t>
            </w:r>
          </w:p>
          <w:p w:rsidR="00CA4D8E" w:rsidRPr="00373A67" w:rsidRDefault="00CA4D8E" w:rsidP="00CA4D8E">
            <w:pPr>
              <w:pStyle w:val="Prrafodelista"/>
              <w:numPr>
                <w:ilvl w:val="0"/>
                <w:numId w:val="2"/>
              </w:numPr>
              <w:rPr>
                <w:rStyle w:val="nfasis"/>
              </w:rPr>
            </w:pPr>
            <w:r w:rsidRPr="00373A67">
              <w:rPr>
                <w:rStyle w:val="nfasis"/>
              </w:rPr>
              <w:t>Investigar.</w:t>
            </w:r>
          </w:p>
          <w:p w:rsidR="00CA4D8E" w:rsidRPr="00373A67" w:rsidRDefault="00CA4D8E" w:rsidP="00CA4D8E">
            <w:pPr>
              <w:pStyle w:val="Prrafodelista"/>
              <w:numPr>
                <w:ilvl w:val="0"/>
                <w:numId w:val="2"/>
              </w:numPr>
              <w:rPr>
                <w:rStyle w:val="nfasis"/>
              </w:rPr>
            </w:pPr>
            <w:r w:rsidRPr="00373A67">
              <w:rPr>
                <w:rStyle w:val="nfasis"/>
              </w:rPr>
              <w:t>Generar nuevas ideas.</w:t>
            </w:r>
          </w:p>
          <w:p w:rsidR="00336337" w:rsidRPr="00373A67" w:rsidRDefault="00CA4D8E" w:rsidP="00CA4D8E">
            <w:pPr>
              <w:pStyle w:val="Prrafodelista"/>
              <w:numPr>
                <w:ilvl w:val="0"/>
                <w:numId w:val="2"/>
              </w:numPr>
              <w:rPr>
                <w:rStyle w:val="nfasis"/>
              </w:rPr>
            </w:pPr>
            <w:r w:rsidRPr="00373A67">
              <w:rPr>
                <w:rStyle w:val="nfasis"/>
              </w:rPr>
              <w:t>Diseñar y gestionar proyectos.</w:t>
            </w:r>
          </w:p>
        </w:tc>
      </w:tr>
    </w:tbl>
    <w:p w:rsidR="00D974EE" w:rsidRPr="00373A67" w:rsidRDefault="00D974EE" w:rsidP="00D974EE">
      <w:pPr>
        <w:pStyle w:val="Prrafodelista"/>
        <w:rPr>
          <w:i/>
          <w:u w:val="single"/>
        </w:rPr>
      </w:pPr>
    </w:p>
    <w:p w:rsidR="00336337" w:rsidRPr="00373A67" w:rsidRDefault="00336337" w:rsidP="00F63D4A">
      <w:pPr>
        <w:pStyle w:val="Prrafodelista"/>
        <w:numPr>
          <w:ilvl w:val="0"/>
          <w:numId w:val="2"/>
        </w:numPr>
        <w:rPr>
          <w:rStyle w:val="nfasis"/>
          <w:u w:val="single"/>
        </w:rPr>
      </w:pPr>
      <w:r w:rsidRPr="00373A67">
        <w:rPr>
          <w:rStyle w:val="nfasis"/>
          <w:u w:val="single"/>
        </w:rPr>
        <w:t>Competencias específicas</w:t>
      </w:r>
    </w:p>
    <w:p w:rsidR="00336337" w:rsidRPr="008D4C6D" w:rsidRDefault="00336337" w:rsidP="00336337">
      <w:pPr>
        <w:rPr>
          <w:rStyle w:val="nfasis"/>
        </w:rPr>
      </w:pPr>
      <w:r w:rsidRPr="008D4C6D">
        <w:rPr>
          <w:rStyle w:val="nfasis"/>
        </w:rPr>
        <w:t>Se relacionan directamente con las materias del plan de estudios. Están centrados en conocimientos teóricos y prácticos que el alumnado debe adquirir para obtener la titulación y desempeñar una profesión relacionada.</w:t>
      </w:r>
    </w:p>
    <w:p w:rsidR="00657578" w:rsidRPr="008D4C6D" w:rsidRDefault="00657578" w:rsidP="00B0285B">
      <w:pPr>
        <w:rPr>
          <w:rStyle w:val="nfasis"/>
          <w:u w:val="single"/>
        </w:rPr>
      </w:pPr>
      <w:r w:rsidRPr="008D4C6D">
        <w:rPr>
          <w:rStyle w:val="nfasis"/>
          <w:u w:val="single"/>
        </w:rPr>
        <w:t>Recomendaciones generales</w:t>
      </w:r>
    </w:p>
    <w:p w:rsidR="00B0285B" w:rsidRPr="008D4C6D" w:rsidRDefault="00B0285B" w:rsidP="00B0285B">
      <w:pPr>
        <w:rPr>
          <w:rStyle w:val="nfasis"/>
        </w:rPr>
      </w:pPr>
      <w:r w:rsidRPr="008D4C6D">
        <w:rPr>
          <w:rStyle w:val="nfasis"/>
        </w:rPr>
        <w:t>Las competencias aparecen en los títulos porque deben trabajarse y evaluarse. Esto implica que:</w:t>
      </w:r>
    </w:p>
    <w:p w:rsidR="00B0285B" w:rsidRPr="008D4C6D" w:rsidRDefault="00B0285B" w:rsidP="00F63D4A">
      <w:pPr>
        <w:pStyle w:val="Prrafodelista"/>
        <w:numPr>
          <w:ilvl w:val="0"/>
          <w:numId w:val="5"/>
        </w:numPr>
        <w:rPr>
          <w:rStyle w:val="nfasis"/>
        </w:rPr>
      </w:pPr>
      <w:r w:rsidRPr="008D4C6D">
        <w:rPr>
          <w:rStyle w:val="nfasis"/>
          <w:b/>
        </w:rPr>
        <w:t>Un título no debe tener un número de competencias elevado</w:t>
      </w:r>
      <w:r w:rsidRPr="008D4C6D">
        <w:rPr>
          <w:rStyle w:val="nfasis"/>
        </w:rPr>
        <w:t xml:space="preserve">. Se recomienda no definir más de 10 competencias generales y </w:t>
      </w:r>
      <w:r w:rsidR="00D974EE" w:rsidRPr="008D4C6D">
        <w:rPr>
          <w:rStyle w:val="nfasis"/>
        </w:rPr>
        <w:t xml:space="preserve">otras tantas </w:t>
      </w:r>
      <w:r w:rsidRPr="008D4C6D">
        <w:rPr>
          <w:rStyle w:val="nfasis"/>
        </w:rPr>
        <w:t>transversales. Las específicas pueden superar este número.</w:t>
      </w:r>
    </w:p>
    <w:p w:rsidR="00B0285B" w:rsidRPr="008D4C6D" w:rsidRDefault="00B0285B" w:rsidP="00F63D4A">
      <w:pPr>
        <w:pStyle w:val="Prrafodelista"/>
        <w:numPr>
          <w:ilvl w:val="0"/>
          <w:numId w:val="5"/>
        </w:numPr>
        <w:rPr>
          <w:rStyle w:val="nfasis"/>
        </w:rPr>
      </w:pPr>
      <w:r w:rsidRPr="008D4C6D">
        <w:rPr>
          <w:rStyle w:val="nfasis"/>
          <w:b/>
        </w:rPr>
        <w:t>Todas las competencias deben ir adscritas a una o a varias materias</w:t>
      </w:r>
      <w:r w:rsidRPr="008D4C6D">
        <w:rPr>
          <w:rStyle w:val="nfasis"/>
        </w:rPr>
        <w:t xml:space="preserve">, ya que es muy probable que se necesiten varias materias para </w:t>
      </w:r>
      <w:r w:rsidR="00E07363" w:rsidRPr="008D4C6D">
        <w:rPr>
          <w:rStyle w:val="nfasis"/>
        </w:rPr>
        <w:t>ser tratad</w:t>
      </w:r>
      <w:r w:rsidRPr="008D4C6D">
        <w:rPr>
          <w:rStyle w:val="nfasis"/>
        </w:rPr>
        <w:t xml:space="preserve">as. </w:t>
      </w:r>
    </w:p>
    <w:p w:rsidR="00B0285B" w:rsidRPr="008D4C6D" w:rsidRDefault="00B0285B" w:rsidP="00F63D4A">
      <w:pPr>
        <w:pStyle w:val="Prrafodelista"/>
        <w:numPr>
          <w:ilvl w:val="0"/>
          <w:numId w:val="5"/>
        </w:numPr>
        <w:rPr>
          <w:rStyle w:val="nfasis"/>
        </w:rPr>
      </w:pPr>
      <w:r w:rsidRPr="008D4C6D">
        <w:rPr>
          <w:rStyle w:val="nfasis"/>
        </w:rPr>
        <w:t xml:space="preserve">Se debe entender que las </w:t>
      </w:r>
      <w:r w:rsidRPr="008D4C6D">
        <w:rPr>
          <w:rStyle w:val="nfasis"/>
          <w:b/>
        </w:rPr>
        <w:t>materias deben tener un número limitado de competencias</w:t>
      </w:r>
      <w:r w:rsidRPr="008D4C6D">
        <w:rPr>
          <w:rStyle w:val="nfasis"/>
        </w:rPr>
        <w:t xml:space="preserve"> para poder evaluarlas. Esto se hace más evidente con las competencias específicas. Una materia tiene un número limitado de créditos, de horas presenciales y de horas de trabajo autónomo del alumnado.</w:t>
      </w:r>
    </w:p>
    <w:p w:rsidR="003E660E" w:rsidRPr="008D4C6D" w:rsidRDefault="003E660E" w:rsidP="00F63D4A">
      <w:pPr>
        <w:pStyle w:val="Prrafodelista"/>
        <w:numPr>
          <w:ilvl w:val="0"/>
          <w:numId w:val="5"/>
        </w:numPr>
        <w:rPr>
          <w:rStyle w:val="nfasis"/>
        </w:rPr>
      </w:pPr>
      <w:r w:rsidRPr="008D4C6D">
        <w:rPr>
          <w:rStyle w:val="nfasis"/>
          <w:b/>
        </w:rPr>
        <w:t>No se pueden establecer sub-competencias</w:t>
      </w:r>
      <w:r w:rsidRPr="008D4C6D">
        <w:rPr>
          <w:rStyle w:val="nfasis"/>
        </w:rPr>
        <w:t xml:space="preserve">, dado que no es posible su introducción en la aplicación. En las fichas </w:t>
      </w:r>
      <w:r w:rsidR="006B28C5" w:rsidRPr="008D4C6D">
        <w:rPr>
          <w:rStyle w:val="nfasis"/>
        </w:rPr>
        <w:t>de las materias se podrán hacer observaciones en este sentido.</w:t>
      </w:r>
    </w:p>
    <w:p w:rsidR="00336337" w:rsidRPr="008D4C6D" w:rsidRDefault="00336337" w:rsidP="00336337">
      <w:pPr>
        <w:rPr>
          <w:rStyle w:val="nfasis"/>
        </w:rPr>
      </w:pPr>
      <w:r w:rsidRPr="008D4C6D">
        <w:rPr>
          <w:rStyle w:val="nfasis"/>
        </w:rPr>
        <w:t>NOTA: Indicamos la siguiente recomendación de la ACSUG en los distintos informes de modificación y verificación de títulos: “Se recomienda revisar el listado de las competencias específicas, intentando simplificar su número”.</w:t>
      </w:r>
    </w:p>
    <w:p w:rsidR="00B0285B" w:rsidRPr="008D4C6D" w:rsidRDefault="00B0285B" w:rsidP="00B0285B">
      <w:pPr>
        <w:rPr>
          <w:rStyle w:val="nfasis"/>
        </w:rPr>
      </w:pPr>
      <w:r w:rsidRPr="008D4C6D">
        <w:rPr>
          <w:rStyle w:val="nfasis"/>
        </w:rPr>
        <w:t>Se debe elaborar una tabla en la que aparezcan las competencias asociadas a las materias en que se tratan (Apartado 5).</w:t>
      </w:r>
      <w:r w:rsidR="00E07363" w:rsidRPr="008D4C6D">
        <w:rPr>
          <w:rStyle w:val="nfasis"/>
        </w:rPr>
        <w:t xml:space="preserve"> </w:t>
      </w:r>
      <w:r w:rsidRPr="008D4C6D">
        <w:rPr>
          <w:rStyle w:val="nfasis"/>
        </w:rPr>
        <w:t xml:space="preserve">Se garantizarán, como mínimo las competencias básicas detalladas en el Anexo I. apartado 3.2, en el caso del Grado, y apartado 3.3, en el caso del Máster, del Real Decreto 1393/2007, de 29 de octubre (modificado por el RD 861/2010, </w:t>
      </w:r>
      <w:r w:rsidRPr="008D4C6D">
        <w:rPr>
          <w:rStyle w:val="nfasis"/>
        </w:rPr>
        <w:lastRenderedPageBreak/>
        <w:t>de 2 de julio, y por el RD 43/2015 de 2 de febrero) y las que figuran en el Marco Español de Cualificaciones para la Educación Superior (MECES)</w:t>
      </w:r>
    </w:p>
    <w:p w:rsidR="00657578" w:rsidRPr="00B0285B" w:rsidRDefault="00657578" w:rsidP="00B0285B"/>
    <w:p w:rsidR="00727379" w:rsidRPr="005A1D12" w:rsidRDefault="00727379" w:rsidP="00A718BB">
      <w:pPr>
        <w:pStyle w:val="Ttulo2"/>
      </w:pPr>
      <w:r w:rsidRPr="005A1D12">
        <w:t>Competencias básicas y generales</w:t>
      </w:r>
    </w:p>
    <w:p w:rsidR="006904A9" w:rsidRDefault="006904A9" w:rsidP="00A718BB">
      <w:pPr>
        <w:pStyle w:val="Ttulo3"/>
      </w:pPr>
      <w:r w:rsidRPr="005A1D12">
        <w:t>Competencias básicas</w:t>
      </w:r>
    </w:p>
    <w:p w:rsidR="008D4C6D" w:rsidRPr="008D4C6D" w:rsidRDefault="008D4C6D" w:rsidP="008D4C6D"/>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97"/>
        <w:gridCol w:w="6712"/>
      </w:tblGrid>
      <w:tr w:rsidR="00B0285B" w:rsidRPr="00B0285B" w:rsidTr="002F78A2">
        <w:trPr>
          <w:cantSplit/>
          <w:trHeight w:val="459"/>
        </w:trPr>
        <w:tc>
          <w:tcPr>
            <w:tcW w:w="9709" w:type="dxa"/>
            <w:gridSpan w:val="2"/>
            <w:shd w:val="clear" w:color="auto" w:fill="F2F2F2"/>
            <w:vAlign w:val="center"/>
          </w:tcPr>
          <w:p w:rsidR="00B0285B" w:rsidRDefault="00B0285B" w:rsidP="00B0285B">
            <w:pPr>
              <w:spacing w:after="0"/>
              <w:jc w:val="center"/>
              <w:rPr>
                <w:rFonts w:cstheme="minorHAnsi"/>
                <w:b/>
                <w:bCs/>
                <w:sz w:val="20"/>
                <w:szCs w:val="20"/>
              </w:rPr>
            </w:pPr>
            <w:r w:rsidRPr="00B0285B">
              <w:rPr>
                <w:rFonts w:cstheme="minorHAnsi"/>
                <w:b/>
                <w:bCs/>
                <w:sz w:val="20"/>
                <w:szCs w:val="20"/>
              </w:rPr>
              <w:t xml:space="preserve">Relación de competencias básicas que el alumnado debe adquirir durante sus estudios </w:t>
            </w:r>
          </w:p>
          <w:p w:rsidR="00B0285B" w:rsidRPr="00B0285B" w:rsidRDefault="00B0285B" w:rsidP="00B0285B">
            <w:pPr>
              <w:spacing w:after="0"/>
              <w:jc w:val="center"/>
              <w:rPr>
                <w:rFonts w:cstheme="minorHAnsi"/>
                <w:b/>
                <w:bCs/>
                <w:sz w:val="20"/>
                <w:szCs w:val="20"/>
              </w:rPr>
            </w:pPr>
            <w:r w:rsidRPr="00B0285B">
              <w:rPr>
                <w:rFonts w:cstheme="minorHAnsi"/>
                <w:b/>
                <w:bCs/>
                <w:sz w:val="20"/>
                <w:szCs w:val="20"/>
              </w:rPr>
              <w:t xml:space="preserve">(establecidas por el </w:t>
            </w:r>
            <w:r w:rsidRPr="00B0285B">
              <w:rPr>
                <w:rFonts w:cstheme="minorHAnsi"/>
                <w:b/>
                <w:sz w:val="20"/>
                <w:szCs w:val="20"/>
              </w:rPr>
              <w:t>RD 861/2010</w:t>
            </w:r>
            <w:r w:rsidRPr="00B0285B">
              <w:rPr>
                <w:rFonts w:cstheme="minorHAnsi"/>
                <w:b/>
              </w:rPr>
              <w:t>)</w:t>
            </w:r>
          </w:p>
        </w:tc>
      </w:tr>
      <w:tr w:rsidR="00B0285B" w:rsidRPr="00B0285B" w:rsidTr="002F78A2">
        <w:trPr>
          <w:cantSplit/>
          <w:trHeight w:val="459"/>
        </w:trPr>
        <w:tc>
          <w:tcPr>
            <w:tcW w:w="2997" w:type="dxa"/>
            <w:shd w:val="clear" w:color="auto" w:fill="F2F2F2"/>
            <w:vAlign w:val="center"/>
          </w:tcPr>
          <w:p w:rsidR="00B0285B" w:rsidRPr="00B0285B" w:rsidRDefault="00B0285B" w:rsidP="002F78A2">
            <w:pPr>
              <w:pStyle w:val="Normal1"/>
              <w:rPr>
                <w:rFonts w:asciiTheme="minorHAnsi" w:hAnsiTheme="minorHAnsi" w:cstheme="minorHAnsi"/>
              </w:rPr>
            </w:pPr>
            <w:r w:rsidRPr="00B0285B">
              <w:rPr>
                <w:rFonts w:asciiTheme="minorHAnsi" w:hAnsiTheme="minorHAnsi" w:cstheme="minorHAnsi"/>
              </w:rPr>
              <w:t>Competencia Básica 1 (CB1):</w:t>
            </w:r>
          </w:p>
        </w:tc>
        <w:tc>
          <w:tcPr>
            <w:tcW w:w="6712" w:type="dxa"/>
            <w:shd w:val="clear" w:color="auto" w:fill="auto"/>
            <w:vAlign w:val="center"/>
          </w:tcPr>
          <w:p w:rsidR="00B0285B" w:rsidRPr="00B0285B" w:rsidRDefault="00B0285B" w:rsidP="002F78A2">
            <w:pPr>
              <w:autoSpaceDE w:val="0"/>
              <w:autoSpaceDN w:val="0"/>
              <w:adjustRightInd w:val="0"/>
              <w:spacing w:after="0"/>
              <w:rPr>
                <w:rFonts w:cstheme="minorHAnsi"/>
                <w:sz w:val="20"/>
                <w:szCs w:val="20"/>
              </w:rPr>
            </w:pPr>
            <w:r w:rsidRPr="00B0285B">
              <w:rPr>
                <w:rFonts w:cstheme="minorHAnsi"/>
                <w:sz w:val="20"/>
                <w:szCs w:val="20"/>
              </w:rPr>
              <w:t>Que los estudiantes hayan demostrado poseer y comprender conocimientos en un área de estudio que parte de la base de la educación secundaria general, y se suele encontrar a un nivel que, si bien se apoya en libros de texto avanzados, incluye también algunos aspectos que implican conocimientos procedentes de la vanguardia de su campo de estudio</w:t>
            </w:r>
          </w:p>
        </w:tc>
      </w:tr>
      <w:tr w:rsidR="00B0285B" w:rsidRPr="00B0285B" w:rsidTr="002F78A2">
        <w:trPr>
          <w:cantSplit/>
          <w:trHeight w:val="459"/>
        </w:trPr>
        <w:tc>
          <w:tcPr>
            <w:tcW w:w="2997" w:type="dxa"/>
            <w:shd w:val="clear" w:color="auto" w:fill="F2F2F2"/>
            <w:vAlign w:val="center"/>
          </w:tcPr>
          <w:p w:rsidR="00B0285B" w:rsidRPr="00B0285B" w:rsidRDefault="00B0285B" w:rsidP="002F78A2">
            <w:pPr>
              <w:pStyle w:val="Normal1"/>
              <w:rPr>
                <w:rFonts w:asciiTheme="minorHAnsi" w:hAnsiTheme="minorHAnsi" w:cstheme="minorHAnsi"/>
              </w:rPr>
            </w:pPr>
            <w:r w:rsidRPr="00B0285B">
              <w:rPr>
                <w:rFonts w:asciiTheme="minorHAnsi" w:hAnsiTheme="minorHAnsi" w:cstheme="minorHAnsi"/>
              </w:rPr>
              <w:t>Competencia Básica 2 (CB2):</w:t>
            </w:r>
          </w:p>
        </w:tc>
        <w:tc>
          <w:tcPr>
            <w:tcW w:w="6712" w:type="dxa"/>
            <w:shd w:val="clear" w:color="auto" w:fill="auto"/>
            <w:vAlign w:val="center"/>
          </w:tcPr>
          <w:p w:rsidR="00B0285B" w:rsidRPr="00B0285B" w:rsidRDefault="00B0285B" w:rsidP="002F78A2">
            <w:pPr>
              <w:autoSpaceDE w:val="0"/>
              <w:autoSpaceDN w:val="0"/>
              <w:adjustRightInd w:val="0"/>
              <w:spacing w:after="0"/>
              <w:rPr>
                <w:rFonts w:cstheme="minorHAnsi"/>
                <w:sz w:val="20"/>
                <w:szCs w:val="20"/>
              </w:rPr>
            </w:pPr>
            <w:r w:rsidRPr="00B0285B">
              <w:rPr>
                <w:rFonts w:cstheme="minorHAnsi"/>
                <w:sz w:val="20"/>
                <w:szCs w:val="20"/>
              </w:rPr>
              <w:t>Que los estudiantes sepan aplicar sus conocimientos a su trabajo o vocación de una forma profesional y posean las competencias que suelen demostrarse por medio de la elaboración y defensa de argumentos y la resolución de problemas dentro de su área de estudio</w:t>
            </w:r>
          </w:p>
        </w:tc>
      </w:tr>
      <w:tr w:rsidR="00B0285B" w:rsidRPr="00B0285B" w:rsidTr="002F78A2">
        <w:trPr>
          <w:cantSplit/>
          <w:trHeight w:val="459"/>
        </w:trPr>
        <w:tc>
          <w:tcPr>
            <w:tcW w:w="2997" w:type="dxa"/>
            <w:shd w:val="clear" w:color="auto" w:fill="F2F2F2"/>
            <w:vAlign w:val="center"/>
          </w:tcPr>
          <w:p w:rsidR="00B0285B" w:rsidRPr="00B0285B" w:rsidRDefault="00B0285B" w:rsidP="002F78A2">
            <w:pPr>
              <w:pStyle w:val="Normal1"/>
              <w:rPr>
                <w:rFonts w:asciiTheme="minorHAnsi" w:hAnsiTheme="minorHAnsi" w:cstheme="minorHAnsi"/>
              </w:rPr>
            </w:pPr>
            <w:r w:rsidRPr="00B0285B">
              <w:rPr>
                <w:rFonts w:asciiTheme="minorHAnsi" w:hAnsiTheme="minorHAnsi" w:cstheme="minorHAnsi"/>
              </w:rPr>
              <w:t>Competencia Básica 3 (CB3):</w:t>
            </w:r>
          </w:p>
        </w:tc>
        <w:tc>
          <w:tcPr>
            <w:tcW w:w="6712" w:type="dxa"/>
            <w:shd w:val="clear" w:color="auto" w:fill="auto"/>
            <w:vAlign w:val="center"/>
          </w:tcPr>
          <w:p w:rsidR="00B0285B" w:rsidRPr="00B0285B" w:rsidRDefault="00B0285B" w:rsidP="002F78A2">
            <w:pPr>
              <w:autoSpaceDE w:val="0"/>
              <w:autoSpaceDN w:val="0"/>
              <w:adjustRightInd w:val="0"/>
              <w:spacing w:after="0"/>
              <w:rPr>
                <w:rFonts w:cstheme="minorHAnsi"/>
                <w:sz w:val="20"/>
                <w:szCs w:val="20"/>
              </w:rPr>
            </w:pPr>
            <w:r w:rsidRPr="00B0285B">
              <w:rPr>
                <w:rFonts w:cstheme="minorHAnsi"/>
                <w:sz w:val="20"/>
                <w:szCs w:val="20"/>
              </w:rPr>
              <w:t>Que los estudiantes tengan la capacidad de reunir e interpretar datos relevantes (normalmente dentro de su área de estudio) para emitir juicios que incluyan una reflexión sobre temas relevantes de índole social, científica o ética</w:t>
            </w:r>
          </w:p>
        </w:tc>
      </w:tr>
      <w:tr w:rsidR="00B0285B" w:rsidRPr="00B0285B" w:rsidTr="002F78A2">
        <w:trPr>
          <w:cantSplit/>
          <w:trHeight w:val="459"/>
        </w:trPr>
        <w:tc>
          <w:tcPr>
            <w:tcW w:w="2997" w:type="dxa"/>
            <w:shd w:val="clear" w:color="auto" w:fill="F2F2F2"/>
            <w:vAlign w:val="center"/>
          </w:tcPr>
          <w:p w:rsidR="00B0285B" w:rsidRPr="00B0285B" w:rsidRDefault="00B0285B" w:rsidP="002F78A2">
            <w:pPr>
              <w:pStyle w:val="Normal1"/>
              <w:rPr>
                <w:rFonts w:asciiTheme="minorHAnsi" w:hAnsiTheme="minorHAnsi" w:cstheme="minorHAnsi"/>
              </w:rPr>
            </w:pPr>
            <w:r w:rsidRPr="00B0285B">
              <w:rPr>
                <w:rFonts w:asciiTheme="minorHAnsi" w:hAnsiTheme="minorHAnsi" w:cstheme="minorHAnsi"/>
              </w:rPr>
              <w:t>Competencia Básica 4 (CB4):</w:t>
            </w:r>
          </w:p>
        </w:tc>
        <w:tc>
          <w:tcPr>
            <w:tcW w:w="6712" w:type="dxa"/>
            <w:shd w:val="clear" w:color="auto" w:fill="auto"/>
            <w:vAlign w:val="center"/>
          </w:tcPr>
          <w:p w:rsidR="00B0285B" w:rsidRPr="00B0285B" w:rsidRDefault="00B0285B" w:rsidP="002F78A2">
            <w:pPr>
              <w:autoSpaceDE w:val="0"/>
              <w:autoSpaceDN w:val="0"/>
              <w:adjustRightInd w:val="0"/>
              <w:spacing w:after="0"/>
              <w:rPr>
                <w:rFonts w:cstheme="minorHAnsi"/>
                <w:sz w:val="20"/>
                <w:szCs w:val="20"/>
              </w:rPr>
            </w:pPr>
            <w:r w:rsidRPr="00B0285B">
              <w:rPr>
                <w:rFonts w:cstheme="minorHAnsi"/>
                <w:sz w:val="20"/>
                <w:szCs w:val="20"/>
              </w:rPr>
              <w:t>Que los estudiantes puedan transmitir información, ideas, problemas y soluciones a un público tanto especializado como no especializado</w:t>
            </w:r>
          </w:p>
        </w:tc>
      </w:tr>
      <w:tr w:rsidR="00B0285B" w:rsidRPr="00B0285B" w:rsidTr="002F78A2">
        <w:trPr>
          <w:cantSplit/>
          <w:trHeight w:val="459"/>
        </w:trPr>
        <w:tc>
          <w:tcPr>
            <w:tcW w:w="2997" w:type="dxa"/>
            <w:shd w:val="clear" w:color="auto" w:fill="F2F2F2"/>
            <w:vAlign w:val="center"/>
          </w:tcPr>
          <w:p w:rsidR="00B0285B" w:rsidRPr="00B0285B" w:rsidRDefault="00B0285B" w:rsidP="002F78A2">
            <w:pPr>
              <w:pStyle w:val="Normal1"/>
              <w:rPr>
                <w:rFonts w:asciiTheme="minorHAnsi" w:hAnsiTheme="minorHAnsi" w:cstheme="minorHAnsi"/>
              </w:rPr>
            </w:pPr>
            <w:r w:rsidRPr="00B0285B">
              <w:rPr>
                <w:rFonts w:asciiTheme="minorHAnsi" w:hAnsiTheme="minorHAnsi" w:cstheme="minorHAnsi"/>
              </w:rPr>
              <w:t>Competencia Básica 5 (CB5):</w:t>
            </w:r>
          </w:p>
        </w:tc>
        <w:tc>
          <w:tcPr>
            <w:tcW w:w="6712" w:type="dxa"/>
            <w:shd w:val="clear" w:color="auto" w:fill="auto"/>
            <w:vAlign w:val="center"/>
          </w:tcPr>
          <w:p w:rsidR="00B0285B" w:rsidRPr="00B0285B" w:rsidRDefault="00B0285B" w:rsidP="002F78A2">
            <w:pPr>
              <w:autoSpaceDE w:val="0"/>
              <w:autoSpaceDN w:val="0"/>
              <w:adjustRightInd w:val="0"/>
              <w:spacing w:after="0"/>
              <w:rPr>
                <w:rFonts w:cstheme="minorHAnsi"/>
                <w:sz w:val="20"/>
                <w:szCs w:val="20"/>
              </w:rPr>
            </w:pPr>
            <w:r w:rsidRPr="00B0285B">
              <w:rPr>
                <w:rFonts w:cstheme="minorHAnsi"/>
                <w:sz w:val="20"/>
                <w:szCs w:val="20"/>
              </w:rPr>
              <w:t>Que los estudiantes hayan desarrollado aquellas habilidades de aprendizaje necesarias para emprender estudios posteriores con un alto grado de autonomía</w:t>
            </w:r>
          </w:p>
        </w:tc>
      </w:tr>
    </w:tbl>
    <w:p w:rsidR="00B0285B" w:rsidRPr="00B0285B" w:rsidRDefault="00B0285B" w:rsidP="00B0285B"/>
    <w:p w:rsidR="006904A9" w:rsidRPr="005A1D12" w:rsidRDefault="006904A9" w:rsidP="00A718BB">
      <w:pPr>
        <w:pStyle w:val="Ttulo3"/>
      </w:pPr>
      <w:r w:rsidRPr="005A1D12">
        <w:t>Competencias generales</w:t>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31"/>
        <w:gridCol w:w="6378"/>
      </w:tblGrid>
      <w:tr w:rsidR="00B0285B" w:rsidRPr="00B0285B" w:rsidTr="002F78A2">
        <w:trPr>
          <w:cantSplit/>
          <w:trHeight w:val="459"/>
        </w:trPr>
        <w:tc>
          <w:tcPr>
            <w:tcW w:w="9709" w:type="dxa"/>
            <w:gridSpan w:val="2"/>
            <w:shd w:val="clear" w:color="auto" w:fill="F2F2F2"/>
            <w:vAlign w:val="center"/>
          </w:tcPr>
          <w:p w:rsidR="00B0285B" w:rsidRPr="00B0285B" w:rsidRDefault="00B0285B" w:rsidP="002F78A2">
            <w:pPr>
              <w:spacing w:before="120" w:after="120"/>
              <w:jc w:val="center"/>
              <w:rPr>
                <w:rFonts w:cstheme="minorHAnsi"/>
                <w:b/>
                <w:bCs/>
                <w:sz w:val="20"/>
                <w:szCs w:val="20"/>
              </w:rPr>
            </w:pPr>
            <w:r w:rsidRPr="00B0285B">
              <w:rPr>
                <w:rFonts w:cstheme="minorHAnsi"/>
                <w:b/>
                <w:bCs/>
                <w:sz w:val="20"/>
                <w:szCs w:val="20"/>
              </w:rPr>
              <w:t>Relación de competencias generales que el alumnado debe adquirir durante sus estudios.</w:t>
            </w:r>
          </w:p>
        </w:tc>
      </w:tr>
      <w:tr w:rsidR="00B0285B" w:rsidRPr="00B0285B" w:rsidTr="002F78A2">
        <w:trPr>
          <w:cantSplit/>
          <w:trHeight w:val="459"/>
        </w:trPr>
        <w:tc>
          <w:tcPr>
            <w:tcW w:w="3331" w:type="dxa"/>
            <w:shd w:val="clear" w:color="auto" w:fill="F2F2F2"/>
            <w:vAlign w:val="center"/>
          </w:tcPr>
          <w:p w:rsidR="00B0285B" w:rsidRPr="00B0285B" w:rsidRDefault="00B0285B" w:rsidP="002F78A2">
            <w:pPr>
              <w:pStyle w:val="Normal1"/>
              <w:rPr>
                <w:rFonts w:asciiTheme="minorHAnsi" w:hAnsiTheme="minorHAnsi" w:cstheme="minorHAnsi"/>
              </w:rPr>
            </w:pPr>
            <w:r w:rsidRPr="00B0285B">
              <w:rPr>
                <w:rFonts w:asciiTheme="minorHAnsi" w:hAnsiTheme="minorHAnsi" w:cstheme="minorHAnsi"/>
              </w:rPr>
              <w:t>Competencia General 1 (CG1):</w:t>
            </w:r>
          </w:p>
        </w:tc>
        <w:tc>
          <w:tcPr>
            <w:tcW w:w="6378" w:type="dxa"/>
            <w:shd w:val="clear" w:color="auto" w:fill="auto"/>
            <w:vAlign w:val="center"/>
          </w:tcPr>
          <w:p w:rsidR="00B0285B" w:rsidRPr="00B0285B" w:rsidRDefault="00B0285B" w:rsidP="002F78A2">
            <w:pPr>
              <w:pStyle w:val="Normal1"/>
              <w:rPr>
                <w:rFonts w:asciiTheme="minorHAnsi" w:hAnsiTheme="minorHAnsi" w:cstheme="minorHAnsi"/>
              </w:rPr>
            </w:pPr>
          </w:p>
        </w:tc>
      </w:tr>
      <w:tr w:rsidR="00B0285B" w:rsidRPr="00B0285B" w:rsidTr="002F78A2">
        <w:trPr>
          <w:cantSplit/>
          <w:trHeight w:val="459"/>
        </w:trPr>
        <w:tc>
          <w:tcPr>
            <w:tcW w:w="3331" w:type="dxa"/>
            <w:shd w:val="clear" w:color="auto" w:fill="F2F2F2"/>
            <w:vAlign w:val="center"/>
          </w:tcPr>
          <w:p w:rsidR="00B0285B" w:rsidRPr="00B0285B" w:rsidRDefault="00B0285B" w:rsidP="002F78A2">
            <w:pPr>
              <w:pStyle w:val="Normal1"/>
              <w:rPr>
                <w:rFonts w:asciiTheme="minorHAnsi" w:hAnsiTheme="minorHAnsi" w:cstheme="minorHAnsi"/>
              </w:rPr>
            </w:pPr>
            <w:r w:rsidRPr="00B0285B">
              <w:rPr>
                <w:rFonts w:asciiTheme="minorHAnsi" w:hAnsiTheme="minorHAnsi" w:cstheme="minorHAnsi"/>
              </w:rPr>
              <w:t>Competencia General 2 (CG2):</w:t>
            </w:r>
          </w:p>
        </w:tc>
        <w:tc>
          <w:tcPr>
            <w:tcW w:w="6378" w:type="dxa"/>
            <w:shd w:val="clear" w:color="auto" w:fill="auto"/>
            <w:vAlign w:val="center"/>
          </w:tcPr>
          <w:p w:rsidR="00B0285B" w:rsidRPr="00B0285B" w:rsidRDefault="00B0285B" w:rsidP="002F78A2">
            <w:pPr>
              <w:autoSpaceDE w:val="0"/>
              <w:autoSpaceDN w:val="0"/>
              <w:adjustRightInd w:val="0"/>
              <w:spacing w:after="0"/>
              <w:rPr>
                <w:rFonts w:cstheme="minorHAnsi"/>
                <w:sz w:val="20"/>
                <w:szCs w:val="20"/>
              </w:rPr>
            </w:pPr>
          </w:p>
        </w:tc>
      </w:tr>
      <w:tr w:rsidR="00B0285B" w:rsidRPr="00B0285B" w:rsidTr="002F78A2">
        <w:trPr>
          <w:cantSplit/>
          <w:trHeight w:val="459"/>
        </w:trPr>
        <w:tc>
          <w:tcPr>
            <w:tcW w:w="3331" w:type="dxa"/>
            <w:shd w:val="clear" w:color="auto" w:fill="F2F2F2"/>
            <w:vAlign w:val="center"/>
          </w:tcPr>
          <w:p w:rsidR="00B0285B" w:rsidRPr="00B0285B" w:rsidRDefault="00B0285B" w:rsidP="002F78A2">
            <w:pPr>
              <w:pStyle w:val="Normal1"/>
              <w:rPr>
                <w:rFonts w:asciiTheme="minorHAnsi" w:hAnsiTheme="minorHAnsi" w:cstheme="minorHAnsi"/>
              </w:rPr>
            </w:pPr>
            <w:r w:rsidRPr="00B0285B">
              <w:rPr>
                <w:rFonts w:asciiTheme="minorHAnsi" w:hAnsiTheme="minorHAnsi" w:cstheme="minorHAnsi"/>
              </w:rPr>
              <w:t>Competencia General 3 (CG3):</w:t>
            </w:r>
          </w:p>
        </w:tc>
        <w:tc>
          <w:tcPr>
            <w:tcW w:w="6378" w:type="dxa"/>
            <w:shd w:val="clear" w:color="auto" w:fill="auto"/>
            <w:vAlign w:val="center"/>
          </w:tcPr>
          <w:p w:rsidR="00B0285B" w:rsidRPr="00B0285B" w:rsidRDefault="00B0285B" w:rsidP="002F78A2">
            <w:pPr>
              <w:autoSpaceDE w:val="0"/>
              <w:autoSpaceDN w:val="0"/>
              <w:adjustRightInd w:val="0"/>
              <w:spacing w:after="0"/>
              <w:rPr>
                <w:rFonts w:cstheme="minorHAnsi"/>
                <w:sz w:val="20"/>
                <w:szCs w:val="20"/>
              </w:rPr>
            </w:pPr>
          </w:p>
        </w:tc>
      </w:tr>
      <w:tr w:rsidR="00B0285B" w:rsidRPr="00B0285B" w:rsidTr="002F78A2">
        <w:trPr>
          <w:cantSplit/>
          <w:trHeight w:val="459"/>
        </w:trPr>
        <w:tc>
          <w:tcPr>
            <w:tcW w:w="3331" w:type="dxa"/>
            <w:shd w:val="clear" w:color="auto" w:fill="F2F2F2"/>
            <w:vAlign w:val="center"/>
          </w:tcPr>
          <w:p w:rsidR="00B0285B" w:rsidRPr="00B0285B" w:rsidRDefault="00B0285B" w:rsidP="002F78A2">
            <w:pPr>
              <w:pStyle w:val="Normal1"/>
              <w:rPr>
                <w:rFonts w:asciiTheme="minorHAnsi" w:hAnsiTheme="minorHAnsi" w:cstheme="minorHAnsi"/>
              </w:rPr>
            </w:pPr>
            <w:r w:rsidRPr="00B0285B">
              <w:rPr>
                <w:rFonts w:asciiTheme="minorHAnsi" w:hAnsiTheme="minorHAnsi" w:cstheme="minorHAnsi"/>
              </w:rPr>
              <w:t>Competencia General 4 (CG4):</w:t>
            </w:r>
          </w:p>
        </w:tc>
        <w:tc>
          <w:tcPr>
            <w:tcW w:w="6378" w:type="dxa"/>
            <w:shd w:val="clear" w:color="auto" w:fill="auto"/>
            <w:vAlign w:val="center"/>
          </w:tcPr>
          <w:p w:rsidR="00B0285B" w:rsidRPr="00B0285B" w:rsidRDefault="00B0285B" w:rsidP="002F78A2">
            <w:pPr>
              <w:autoSpaceDE w:val="0"/>
              <w:autoSpaceDN w:val="0"/>
              <w:adjustRightInd w:val="0"/>
              <w:spacing w:after="0"/>
              <w:rPr>
                <w:rFonts w:cstheme="minorHAnsi"/>
                <w:sz w:val="20"/>
                <w:szCs w:val="20"/>
              </w:rPr>
            </w:pPr>
          </w:p>
        </w:tc>
      </w:tr>
      <w:tr w:rsidR="00B0285B" w:rsidRPr="00B0285B" w:rsidTr="002F78A2">
        <w:trPr>
          <w:cantSplit/>
          <w:trHeight w:val="459"/>
        </w:trPr>
        <w:tc>
          <w:tcPr>
            <w:tcW w:w="3331" w:type="dxa"/>
            <w:shd w:val="clear" w:color="auto" w:fill="F2F2F2"/>
            <w:vAlign w:val="center"/>
          </w:tcPr>
          <w:p w:rsidR="00B0285B" w:rsidRPr="00B0285B" w:rsidRDefault="00657578" w:rsidP="002F78A2">
            <w:pPr>
              <w:pStyle w:val="Normal1"/>
              <w:rPr>
                <w:rFonts w:asciiTheme="minorHAnsi" w:hAnsiTheme="minorHAnsi" w:cstheme="minorHAnsi"/>
              </w:rPr>
            </w:pPr>
            <w:r>
              <w:rPr>
                <w:rFonts w:asciiTheme="minorHAnsi" w:hAnsiTheme="minorHAnsi" w:cstheme="minorHAnsi"/>
              </w:rPr>
              <w:t>Competencia General …</w:t>
            </w:r>
          </w:p>
        </w:tc>
        <w:tc>
          <w:tcPr>
            <w:tcW w:w="6378" w:type="dxa"/>
            <w:shd w:val="clear" w:color="auto" w:fill="auto"/>
            <w:vAlign w:val="center"/>
          </w:tcPr>
          <w:p w:rsidR="00B0285B" w:rsidRPr="00B0285B" w:rsidRDefault="00B0285B" w:rsidP="002F78A2">
            <w:pPr>
              <w:autoSpaceDE w:val="0"/>
              <w:autoSpaceDN w:val="0"/>
              <w:adjustRightInd w:val="0"/>
              <w:spacing w:after="0"/>
              <w:rPr>
                <w:rFonts w:cstheme="minorHAnsi"/>
                <w:sz w:val="20"/>
                <w:szCs w:val="20"/>
              </w:rPr>
            </w:pPr>
          </w:p>
        </w:tc>
      </w:tr>
    </w:tbl>
    <w:p w:rsidR="00B0285B" w:rsidRPr="005A1D12" w:rsidRDefault="00B0285B" w:rsidP="00A718BB"/>
    <w:p w:rsidR="00727379" w:rsidRPr="005A1D12" w:rsidRDefault="00727379" w:rsidP="00A718BB">
      <w:pPr>
        <w:pStyle w:val="Ttulo2"/>
      </w:pPr>
      <w:r w:rsidRPr="005A1D12">
        <w:t>Competencias transversales</w:t>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31"/>
        <w:gridCol w:w="6378"/>
      </w:tblGrid>
      <w:tr w:rsidR="00B0285B" w:rsidRPr="00657578" w:rsidTr="002F78A2">
        <w:trPr>
          <w:cantSplit/>
          <w:trHeight w:val="459"/>
        </w:trPr>
        <w:tc>
          <w:tcPr>
            <w:tcW w:w="9709" w:type="dxa"/>
            <w:gridSpan w:val="2"/>
            <w:shd w:val="clear" w:color="auto" w:fill="F2F2F2"/>
            <w:vAlign w:val="center"/>
          </w:tcPr>
          <w:p w:rsidR="00B0285B" w:rsidRPr="00657578" w:rsidRDefault="00B0285B" w:rsidP="002F78A2">
            <w:pPr>
              <w:spacing w:before="120" w:after="120"/>
              <w:jc w:val="center"/>
              <w:rPr>
                <w:rFonts w:cstheme="minorHAnsi"/>
                <w:b/>
                <w:bCs/>
                <w:sz w:val="20"/>
                <w:szCs w:val="20"/>
              </w:rPr>
            </w:pPr>
            <w:r w:rsidRPr="00657578">
              <w:rPr>
                <w:rFonts w:cstheme="minorHAnsi"/>
                <w:b/>
                <w:bCs/>
                <w:sz w:val="20"/>
                <w:szCs w:val="20"/>
              </w:rPr>
              <w:t>Relación de competencias transversales que el alumnado debe adquirir durante sus estudios.</w:t>
            </w:r>
          </w:p>
        </w:tc>
      </w:tr>
      <w:tr w:rsidR="00B0285B" w:rsidRPr="00657578" w:rsidTr="002F78A2">
        <w:trPr>
          <w:cantSplit/>
          <w:trHeight w:val="459"/>
        </w:trPr>
        <w:tc>
          <w:tcPr>
            <w:tcW w:w="3331" w:type="dxa"/>
            <w:shd w:val="clear" w:color="auto" w:fill="F2F2F2"/>
            <w:vAlign w:val="center"/>
          </w:tcPr>
          <w:p w:rsidR="00B0285B" w:rsidRPr="00657578" w:rsidRDefault="00B0285B" w:rsidP="002F78A2">
            <w:pPr>
              <w:pStyle w:val="Normal1"/>
              <w:rPr>
                <w:rFonts w:asciiTheme="minorHAnsi" w:hAnsiTheme="minorHAnsi" w:cstheme="minorHAnsi"/>
              </w:rPr>
            </w:pPr>
            <w:r w:rsidRPr="00657578">
              <w:rPr>
                <w:rFonts w:asciiTheme="minorHAnsi" w:hAnsiTheme="minorHAnsi" w:cstheme="minorHAnsi"/>
              </w:rPr>
              <w:t>Competencia Transversal 1 (CT1):</w:t>
            </w:r>
          </w:p>
        </w:tc>
        <w:tc>
          <w:tcPr>
            <w:tcW w:w="6378" w:type="dxa"/>
            <w:shd w:val="clear" w:color="auto" w:fill="auto"/>
            <w:vAlign w:val="center"/>
          </w:tcPr>
          <w:p w:rsidR="00B0285B" w:rsidRPr="00657578" w:rsidRDefault="00B0285B" w:rsidP="002F78A2">
            <w:pPr>
              <w:autoSpaceDE w:val="0"/>
              <w:autoSpaceDN w:val="0"/>
              <w:adjustRightInd w:val="0"/>
              <w:spacing w:after="0"/>
              <w:rPr>
                <w:rFonts w:cstheme="minorHAnsi"/>
                <w:sz w:val="20"/>
                <w:szCs w:val="20"/>
              </w:rPr>
            </w:pPr>
            <w:r w:rsidRPr="00657578">
              <w:rPr>
                <w:rFonts w:cstheme="minorHAnsi"/>
                <w:sz w:val="20"/>
                <w:szCs w:val="20"/>
              </w:rPr>
              <w:t>Capacidad para comprender el significado y aplicación de la perspectiva de género en los distintos ámbitos de conocimiento y en la práctica profesional con el objetivo de alcanzar una sociedad más justa e igualitaria.</w:t>
            </w:r>
          </w:p>
        </w:tc>
      </w:tr>
      <w:tr w:rsidR="00B0285B" w:rsidRPr="00657578" w:rsidTr="002F78A2">
        <w:trPr>
          <w:cantSplit/>
          <w:trHeight w:val="459"/>
        </w:trPr>
        <w:tc>
          <w:tcPr>
            <w:tcW w:w="3331" w:type="dxa"/>
            <w:shd w:val="clear" w:color="auto" w:fill="F2F2F2"/>
            <w:vAlign w:val="center"/>
          </w:tcPr>
          <w:p w:rsidR="00B0285B" w:rsidRPr="00657578" w:rsidRDefault="00B0285B" w:rsidP="002F78A2">
            <w:pPr>
              <w:pStyle w:val="Normal1"/>
              <w:rPr>
                <w:rFonts w:asciiTheme="minorHAnsi" w:hAnsiTheme="minorHAnsi" w:cstheme="minorHAnsi"/>
              </w:rPr>
            </w:pPr>
            <w:r w:rsidRPr="00657578">
              <w:rPr>
                <w:rFonts w:asciiTheme="minorHAnsi" w:hAnsiTheme="minorHAnsi" w:cstheme="minorHAnsi"/>
              </w:rPr>
              <w:t>Competencia Transversal 2 (CT2):</w:t>
            </w:r>
          </w:p>
        </w:tc>
        <w:tc>
          <w:tcPr>
            <w:tcW w:w="6378" w:type="dxa"/>
            <w:shd w:val="clear" w:color="auto" w:fill="auto"/>
            <w:vAlign w:val="center"/>
          </w:tcPr>
          <w:p w:rsidR="00B0285B" w:rsidRPr="00657578" w:rsidRDefault="00B0285B" w:rsidP="002F78A2">
            <w:pPr>
              <w:pStyle w:val="Normal1"/>
              <w:rPr>
                <w:rFonts w:asciiTheme="minorHAnsi" w:hAnsiTheme="minorHAnsi" w:cstheme="minorHAnsi"/>
              </w:rPr>
            </w:pPr>
            <w:r w:rsidRPr="00657578">
              <w:rPr>
                <w:rFonts w:asciiTheme="minorHAnsi" w:hAnsiTheme="minorHAnsi" w:cstheme="minorHAnsi"/>
              </w:rPr>
              <w:t>Capacidad para comunicarse por oral e por escrito en lengua gallega.</w:t>
            </w:r>
          </w:p>
        </w:tc>
      </w:tr>
      <w:tr w:rsidR="00B0285B" w:rsidRPr="00657578" w:rsidTr="002F78A2">
        <w:trPr>
          <w:cantSplit/>
          <w:trHeight w:val="459"/>
        </w:trPr>
        <w:tc>
          <w:tcPr>
            <w:tcW w:w="3331" w:type="dxa"/>
            <w:shd w:val="clear" w:color="auto" w:fill="F2F2F2"/>
            <w:vAlign w:val="center"/>
          </w:tcPr>
          <w:p w:rsidR="00B0285B" w:rsidRPr="00657578" w:rsidRDefault="00B0285B" w:rsidP="002F78A2">
            <w:pPr>
              <w:pStyle w:val="Normal1"/>
              <w:rPr>
                <w:rFonts w:asciiTheme="minorHAnsi" w:hAnsiTheme="minorHAnsi" w:cstheme="minorHAnsi"/>
              </w:rPr>
            </w:pPr>
            <w:r w:rsidRPr="00657578">
              <w:rPr>
                <w:rFonts w:asciiTheme="minorHAnsi" w:hAnsiTheme="minorHAnsi" w:cstheme="minorHAnsi"/>
              </w:rPr>
              <w:t>Competencia Transversal 3 (CT3):</w:t>
            </w:r>
          </w:p>
        </w:tc>
        <w:tc>
          <w:tcPr>
            <w:tcW w:w="6378" w:type="dxa"/>
            <w:shd w:val="clear" w:color="auto" w:fill="auto"/>
            <w:vAlign w:val="center"/>
          </w:tcPr>
          <w:p w:rsidR="00B0285B" w:rsidRPr="00657578" w:rsidRDefault="00B0285B" w:rsidP="002F78A2">
            <w:pPr>
              <w:pStyle w:val="Normal1"/>
              <w:rPr>
                <w:rFonts w:asciiTheme="minorHAnsi" w:hAnsiTheme="minorHAnsi" w:cstheme="minorHAnsi"/>
              </w:rPr>
            </w:pPr>
            <w:r w:rsidRPr="00657578">
              <w:rPr>
                <w:rFonts w:asciiTheme="minorHAnsi" w:hAnsiTheme="minorHAnsi" w:cstheme="minorHAnsi"/>
              </w:rPr>
              <w:t>Sostenibilidad y compromiso ambiental. Uso equitativo, responsable y eficiente de los recursos.</w:t>
            </w:r>
          </w:p>
        </w:tc>
      </w:tr>
      <w:tr w:rsidR="00B0285B" w:rsidRPr="00657578" w:rsidTr="002F78A2">
        <w:trPr>
          <w:cantSplit/>
          <w:trHeight w:val="459"/>
        </w:trPr>
        <w:tc>
          <w:tcPr>
            <w:tcW w:w="3331" w:type="dxa"/>
            <w:shd w:val="clear" w:color="auto" w:fill="F2F2F2"/>
            <w:vAlign w:val="center"/>
          </w:tcPr>
          <w:p w:rsidR="00B0285B" w:rsidRPr="00657578" w:rsidRDefault="00657578" w:rsidP="002F78A2">
            <w:pPr>
              <w:pStyle w:val="Normal1"/>
              <w:rPr>
                <w:rFonts w:asciiTheme="minorHAnsi" w:hAnsiTheme="minorHAnsi" w:cstheme="minorHAnsi"/>
              </w:rPr>
            </w:pPr>
            <w:r w:rsidRPr="00657578">
              <w:rPr>
                <w:rFonts w:asciiTheme="minorHAnsi" w:hAnsiTheme="minorHAnsi" w:cstheme="minorHAnsi"/>
              </w:rPr>
              <w:t>Competencia Transversal</w:t>
            </w:r>
            <w:r w:rsidR="00B0285B" w:rsidRPr="00657578">
              <w:rPr>
                <w:rFonts w:asciiTheme="minorHAnsi" w:hAnsiTheme="minorHAnsi" w:cstheme="minorHAnsi"/>
              </w:rPr>
              <w:t xml:space="preserve"> 4 (CT4):</w:t>
            </w:r>
          </w:p>
        </w:tc>
        <w:tc>
          <w:tcPr>
            <w:tcW w:w="6378" w:type="dxa"/>
            <w:shd w:val="clear" w:color="auto" w:fill="auto"/>
            <w:vAlign w:val="center"/>
          </w:tcPr>
          <w:p w:rsidR="00B0285B" w:rsidRPr="00657578" w:rsidRDefault="00B0285B" w:rsidP="002F78A2">
            <w:pPr>
              <w:pStyle w:val="Textosinformato"/>
              <w:rPr>
                <w:rFonts w:asciiTheme="minorHAnsi" w:hAnsiTheme="minorHAnsi" w:cstheme="minorHAnsi"/>
              </w:rPr>
            </w:pPr>
          </w:p>
        </w:tc>
      </w:tr>
      <w:tr w:rsidR="00B0285B" w:rsidRPr="00657578" w:rsidTr="002F78A2">
        <w:trPr>
          <w:cantSplit/>
          <w:trHeight w:val="459"/>
        </w:trPr>
        <w:tc>
          <w:tcPr>
            <w:tcW w:w="3331" w:type="dxa"/>
            <w:shd w:val="clear" w:color="auto" w:fill="F2F2F2"/>
            <w:vAlign w:val="center"/>
          </w:tcPr>
          <w:p w:rsidR="00B0285B" w:rsidRPr="00657578" w:rsidRDefault="00657578" w:rsidP="002F78A2">
            <w:pPr>
              <w:pStyle w:val="Normal1"/>
              <w:rPr>
                <w:rFonts w:asciiTheme="minorHAnsi" w:hAnsiTheme="minorHAnsi" w:cstheme="minorHAnsi"/>
              </w:rPr>
            </w:pPr>
            <w:r w:rsidRPr="00657578">
              <w:rPr>
                <w:rFonts w:asciiTheme="minorHAnsi" w:hAnsiTheme="minorHAnsi" w:cstheme="minorHAnsi"/>
              </w:rPr>
              <w:lastRenderedPageBreak/>
              <w:t>Competencia Transversal</w:t>
            </w:r>
            <w:r w:rsidR="00B0285B" w:rsidRPr="00657578">
              <w:rPr>
                <w:rFonts w:asciiTheme="minorHAnsi" w:hAnsiTheme="minorHAnsi" w:cstheme="minorHAnsi"/>
              </w:rPr>
              <w:t xml:space="preserve"> 5 (CT5):</w:t>
            </w:r>
          </w:p>
        </w:tc>
        <w:tc>
          <w:tcPr>
            <w:tcW w:w="6378" w:type="dxa"/>
            <w:shd w:val="clear" w:color="auto" w:fill="auto"/>
            <w:vAlign w:val="center"/>
          </w:tcPr>
          <w:p w:rsidR="00B0285B" w:rsidRPr="00657578" w:rsidRDefault="00B0285B" w:rsidP="002F78A2">
            <w:pPr>
              <w:pStyle w:val="Normal1"/>
              <w:rPr>
                <w:rFonts w:asciiTheme="minorHAnsi" w:hAnsiTheme="minorHAnsi" w:cstheme="minorHAnsi"/>
              </w:rPr>
            </w:pPr>
          </w:p>
        </w:tc>
      </w:tr>
      <w:tr w:rsidR="00657578" w:rsidRPr="00657578" w:rsidTr="002F78A2">
        <w:trPr>
          <w:cantSplit/>
          <w:trHeight w:val="459"/>
        </w:trPr>
        <w:tc>
          <w:tcPr>
            <w:tcW w:w="3331" w:type="dxa"/>
            <w:shd w:val="clear" w:color="auto" w:fill="F2F2F2"/>
            <w:vAlign w:val="center"/>
          </w:tcPr>
          <w:p w:rsidR="00657578" w:rsidRPr="00657578" w:rsidRDefault="00657578" w:rsidP="002F78A2">
            <w:pPr>
              <w:pStyle w:val="Normal1"/>
              <w:rPr>
                <w:rFonts w:asciiTheme="minorHAnsi" w:hAnsiTheme="minorHAnsi" w:cstheme="minorHAnsi"/>
              </w:rPr>
            </w:pPr>
            <w:r w:rsidRPr="00657578">
              <w:rPr>
                <w:rFonts w:asciiTheme="minorHAnsi" w:hAnsiTheme="minorHAnsi" w:cstheme="minorHAnsi"/>
              </w:rPr>
              <w:t>Competencia Transversal …</w:t>
            </w:r>
          </w:p>
        </w:tc>
        <w:tc>
          <w:tcPr>
            <w:tcW w:w="6378" w:type="dxa"/>
            <w:shd w:val="clear" w:color="auto" w:fill="auto"/>
            <w:vAlign w:val="center"/>
          </w:tcPr>
          <w:p w:rsidR="00657578" w:rsidRPr="00657578" w:rsidRDefault="00657578" w:rsidP="002F78A2">
            <w:pPr>
              <w:pStyle w:val="Normal1"/>
              <w:rPr>
                <w:rFonts w:asciiTheme="minorHAnsi" w:hAnsiTheme="minorHAnsi" w:cstheme="minorHAnsi"/>
              </w:rPr>
            </w:pPr>
          </w:p>
        </w:tc>
      </w:tr>
    </w:tbl>
    <w:p w:rsidR="00B0285B" w:rsidRDefault="00B0285B" w:rsidP="00B0285B"/>
    <w:p w:rsidR="00B0285B" w:rsidRPr="00B0285B" w:rsidRDefault="00B0285B" w:rsidP="00B0285B"/>
    <w:p w:rsidR="00AA308B" w:rsidRDefault="00AA308B" w:rsidP="00B0285B">
      <w:pPr>
        <w:pStyle w:val="Ttulo2"/>
      </w:pPr>
      <w:r w:rsidRPr="005A1D12">
        <w:t>Competencias específicas</w:t>
      </w:r>
    </w:p>
    <w:tbl>
      <w:tblPr>
        <w:tblW w:w="97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31"/>
        <w:gridCol w:w="6378"/>
      </w:tblGrid>
      <w:tr w:rsidR="00D778FD" w:rsidRPr="005A1D12" w:rsidTr="0019009F">
        <w:trPr>
          <w:cantSplit/>
          <w:trHeight w:val="459"/>
          <w:jc w:val="center"/>
        </w:trPr>
        <w:tc>
          <w:tcPr>
            <w:tcW w:w="9709" w:type="dxa"/>
            <w:gridSpan w:val="2"/>
            <w:shd w:val="clear" w:color="auto" w:fill="F2F2F2"/>
            <w:vAlign w:val="center"/>
          </w:tcPr>
          <w:p w:rsidR="00D778FD" w:rsidRPr="005A1D12" w:rsidRDefault="00D778FD" w:rsidP="00D778FD">
            <w:pPr>
              <w:spacing w:before="120" w:after="120" w:line="240" w:lineRule="auto"/>
              <w:jc w:val="center"/>
              <w:rPr>
                <w:rFonts w:ascii="Arial" w:eastAsia="Times New Roman" w:hAnsi="Arial" w:cs="Arial"/>
                <w:b/>
                <w:bCs/>
                <w:sz w:val="20"/>
                <w:szCs w:val="20"/>
                <w:lang w:eastAsia="es-ES"/>
              </w:rPr>
            </w:pPr>
            <w:r w:rsidRPr="005A1D12">
              <w:rPr>
                <w:rFonts w:ascii="Arial" w:eastAsia="Times New Roman" w:hAnsi="Arial" w:cs="Arial"/>
                <w:b/>
                <w:bCs/>
                <w:sz w:val="20"/>
                <w:szCs w:val="20"/>
                <w:lang w:eastAsia="es-ES"/>
              </w:rPr>
              <w:t>Relación de competencias específicas que el alumnado debe adquirir durante sus estudios.</w:t>
            </w:r>
          </w:p>
        </w:tc>
      </w:tr>
      <w:tr w:rsidR="00D778FD" w:rsidRPr="005A1D12" w:rsidTr="0019009F">
        <w:trPr>
          <w:cantSplit/>
          <w:trHeight w:val="459"/>
          <w:jc w:val="center"/>
        </w:trPr>
        <w:tc>
          <w:tcPr>
            <w:tcW w:w="3331" w:type="dxa"/>
            <w:shd w:val="clear" w:color="auto" w:fill="F2F2F2"/>
            <w:vAlign w:val="center"/>
          </w:tcPr>
          <w:p w:rsidR="00D778FD" w:rsidRPr="005A1D12" w:rsidRDefault="00D778FD" w:rsidP="00D778FD">
            <w:pPr>
              <w:spacing w:before="60" w:after="60" w:line="240" w:lineRule="auto"/>
              <w:rPr>
                <w:rFonts w:ascii="Arial" w:eastAsia="Times New Roman" w:hAnsi="Arial" w:cs="Arial"/>
                <w:sz w:val="20"/>
                <w:szCs w:val="20"/>
                <w:lang w:eastAsia="es-ES"/>
              </w:rPr>
            </w:pPr>
            <w:r w:rsidRPr="005A1D12">
              <w:rPr>
                <w:rFonts w:ascii="Arial" w:eastAsia="Times New Roman" w:hAnsi="Arial" w:cs="Arial"/>
                <w:sz w:val="20"/>
                <w:szCs w:val="20"/>
                <w:lang w:eastAsia="es-ES"/>
              </w:rPr>
              <w:t>Competencia Específica 1 (CE1):</w:t>
            </w:r>
          </w:p>
        </w:tc>
        <w:tc>
          <w:tcPr>
            <w:tcW w:w="6378" w:type="dxa"/>
            <w:shd w:val="clear" w:color="auto" w:fill="auto"/>
            <w:vAlign w:val="center"/>
          </w:tcPr>
          <w:p w:rsidR="00D778FD" w:rsidRPr="005A1D12" w:rsidRDefault="00D778FD" w:rsidP="00D778FD">
            <w:pPr>
              <w:autoSpaceDE w:val="0"/>
              <w:autoSpaceDN w:val="0"/>
              <w:adjustRightInd w:val="0"/>
              <w:spacing w:after="0" w:line="240" w:lineRule="auto"/>
              <w:rPr>
                <w:rFonts w:ascii="Arial" w:eastAsia="Times New Roman" w:hAnsi="Arial" w:cs="Arial"/>
                <w:sz w:val="20"/>
                <w:szCs w:val="20"/>
                <w:lang w:eastAsia="es-ES"/>
              </w:rPr>
            </w:pPr>
          </w:p>
        </w:tc>
      </w:tr>
      <w:tr w:rsidR="00D778FD" w:rsidRPr="005A1D12" w:rsidTr="0019009F">
        <w:trPr>
          <w:cantSplit/>
          <w:trHeight w:val="459"/>
          <w:jc w:val="center"/>
        </w:trPr>
        <w:tc>
          <w:tcPr>
            <w:tcW w:w="3331" w:type="dxa"/>
            <w:shd w:val="clear" w:color="auto" w:fill="F2F2F2"/>
            <w:vAlign w:val="center"/>
          </w:tcPr>
          <w:p w:rsidR="00D778FD" w:rsidRPr="005A1D12" w:rsidRDefault="00D778FD" w:rsidP="00D778FD">
            <w:pPr>
              <w:spacing w:before="60" w:after="60" w:line="240" w:lineRule="auto"/>
              <w:rPr>
                <w:rFonts w:ascii="Arial" w:eastAsia="Times New Roman" w:hAnsi="Arial" w:cs="Arial"/>
                <w:sz w:val="20"/>
                <w:szCs w:val="20"/>
                <w:lang w:eastAsia="es-ES"/>
              </w:rPr>
            </w:pPr>
            <w:r w:rsidRPr="005A1D12">
              <w:rPr>
                <w:rFonts w:ascii="Arial" w:eastAsia="Times New Roman" w:hAnsi="Arial" w:cs="Arial"/>
                <w:sz w:val="20"/>
                <w:szCs w:val="20"/>
                <w:lang w:eastAsia="es-ES"/>
              </w:rPr>
              <w:t>Competencia Específica 2 (CE2):</w:t>
            </w:r>
          </w:p>
        </w:tc>
        <w:tc>
          <w:tcPr>
            <w:tcW w:w="6378" w:type="dxa"/>
            <w:shd w:val="clear" w:color="auto" w:fill="auto"/>
            <w:vAlign w:val="center"/>
          </w:tcPr>
          <w:p w:rsidR="00D778FD" w:rsidRPr="005A1D12" w:rsidRDefault="00D778FD" w:rsidP="00D778FD">
            <w:pPr>
              <w:autoSpaceDE w:val="0"/>
              <w:autoSpaceDN w:val="0"/>
              <w:adjustRightInd w:val="0"/>
              <w:spacing w:after="0" w:line="240" w:lineRule="auto"/>
              <w:rPr>
                <w:rFonts w:ascii="Arial" w:eastAsia="Times New Roman" w:hAnsi="Arial" w:cs="Arial"/>
                <w:sz w:val="20"/>
                <w:szCs w:val="20"/>
                <w:lang w:eastAsia="es-ES"/>
              </w:rPr>
            </w:pPr>
          </w:p>
        </w:tc>
      </w:tr>
      <w:tr w:rsidR="00D778FD" w:rsidRPr="005A1D12" w:rsidTr="0019009F">
        <w:trPr>
          <w:cantSplit/>
          <w:trHeight w:val="459"/>
          <w:jc w:val="center"/>
        </w:trPr>
        <w:tc>
          <w:tcPr>
            <w:tcW w:w="3331" w:type="dxa"/>
            <w:shd w:val="clear" w:color="auto" w:fill="F2F2F2"/>
            <w:vAlign w:val="center"/>
          </w:tcPr>
          <w:p w:rsidR="00D778FD" w:rsidRPr="005A1D12" w:rsidRDefault="00D778FD" w:rsidP="00D778FD">
            <w:pPr>
              <w:spacing w:before="60" w:after="60" w:line="240" w:lineRule="auto"/>
              <w:rPr>
                <w:rFonts w:ascii="Arial" w:eastAsia="Times New Roman" w:hAnsi="Arial" w:cs="Arial"/>
                <w:sz w:val="20"/>
                <w:szCs w:val="20"/>
                <w:lang w:eastAsia="es-ES"/>
              </w:rPr>
            </w:pPr>
            <w:r w:rsidRPr="005A1D12">
              <w:rPr>
                <w:rFonts w:ascii="Arial" w:eastAsia="Times New Roman" w:hAnsi="Arial" w:cs="Arial"/>
                <w:sz w:val="20"/>
                <w:szCs w:val="20"/>
                <w:lang w:eastAsia="es-ES"/>
              </w:rPr>
              <w:t>Competencia Específica 3 (CE3):</w:t>
            </w:r>
          </w:p>
        </w:tc>
        <w:tc>
          <w:tcPr>
            <w:tcW w:w="6378" w:type="dxa"/>
            <w:shd w:val="clear" w:color="auto" w:fill="auto"/>
            <w:vAlign w:val="center"/>
          </w:tcPr>
          <w:p w:rsidR="00D778FD" w:rsidRPr="005A1D12" w:rsidRDefault="00D778FD" w:rsidP="00D778FD">
            <w:pPr>
              <w:spacing w:before="60" w:after="60" w:line="240" w:lineRule="auto"/>
              <w:rPr>
                <w:rFonts w:ascii="Arial" w:eastAsia="Times New Roman" w:hAnsi="Arial" w:cs="Arial"/>
                <w:sz w:val="20"/>
                <w:szCs w:val="20"/>
                <w:lang w:eastAsia="es-ES"/>
              </w:rPr>
            </w:pPr>
          </w:p>
        </w:tc>
      </w:tr>
      <w:tr w:rsidR="00D778FD" w:rsidRPr="005A1D12" w:rsidTr="0019009F">
        <w:trPr>
          <w:cantSplit/>
          <w:trHeight w:val="459"/>
          <w:jc w:val="center"/>
        </w:trPr>
        <w:tc>
          <w:tcPr>
            <w:tcW w:w="3331" w:type="dxa"/>
            <w:shd w:val="clear" w:color="auto" w:fill="F2F2F2"/>
            <w:vAlign w:val="center"/>
          </w:tcPr>
          <w:p w:rsidR="00D778FD" w:rsidRPr="005A1D12" w:rsidRDefault="00D778FD" w:rsidP="00D778FD">
            <w:pPr>
              <w:spacing w:before="60" w:after="60" w:line="240" w:lineRule="auto"/>
              <w:rPr>
                <w:rFonts w:ascii="Arial" w:eastAsia="Times New Roman" w:hAnsi="Arial" w:cs="Arial"/>
                <w:sz w:val="20"/>
                <w:szCs w:val="20"/>
                <w:lang w:eastAsia="es-ES"/>
              </w:rPr>
            </w:pPr>
            <w:r w:rsidRPr="005A1D12">
              <w:rPr>
                <w:rFonts w:ascii="Arial" w:eastAsia="Times New Roman" w:hAnsi="Arial" w:cs="Arial"/>
                <w:sz w:val="20"/>
                <w:szCs w:val="20"/>
                <w:lang w:eastAsia="es-ES"/>
              </w:rPr>
              <w:t>Competencia Específica 4 (CE4):</w:t>
            </w:r>
          </w:p>
        </w:tc>
        <w:tc>
          <w:tcPr>
            <w:tcW w:w="6378" w:type="dxa"/>
            <w:shd w:val="clear" w:color="auto" w:fill="auto"/>
            <w:vAlign w:val="center"/>
          </w:tcPr>
          <w:p w:rsidR="00657578" w:rsidRPr="005A1D12" w:rsidRDefault="00657578" w:rsidP="00D778FD">
            <w:pPr>
              <w:autoSpaceDE w:val="0"/>
              <w:autoSpaceDN w:val="0"/>
              <w:adjustRightInd w:val="0"/>
              <w:spacing w:after="0" w:line="240" w:lineRule="auto"/>
              <w:rPr>
                <w:rFonts w:ascii="Arial" w:eastAsia="Times New Roman" w:hAnsi="Arial" w:cs="Arial"/>
                <w:sz w:val="20"/>
                <w:szCs w:val="20"/>
                <w:lang w:eastAsia="es-ES"/>
              </w:rPr>
            </w:pPr>
          </w:p>
        </w:tc>
      </w:tr>
      <w:tr w:rsidR="00657578" w:rsidRPr="005A1D12" w:rsidTr="0019009F">
        <w:trPr>
          <w:cantSplit/>
          <w:trHeight w:val="459"/>
          <w:jc w:val="center"/>
        </w:trPr>
        <w:tc>
          <w:tcPr>
            <w:tcW w:w="3331" w:type="dxa"/>
            <w:shd w:val="clear" w:color="auto" w:fill="F2F2F2"/>
            <w:vAlign w:val="center"/>
          </w:tcPr>
          <w:p w:rsidR="00657578" w:rsidRPr="005A1D12" w:rsidRDefault="00657578" w:rsidP="00D778FD">
            <w:pPr>
              <w:spacing w:before="60" w:after="60" w:line="240" w:lineRule="auto"/>
              <w:rPr>
                <w:rFonts w:ascii="Arial" w:eastAsia="Times New Roman" w:hAnsi="Arial" w:cs="Arial"/>
                <w:sz w:val="20"/>
                <w:szCs w:val="20"/>
                <w:lang w:eastAsia="es-ES"/>
              </w:rPr>
            </w:pPr>
            <w:r w:rsidRPr="005A1D12">
              <w:rPr>
                <w:rFonts w:ascii="Arial" w:eastAsia="Times New Roman" w:hAnsi="Arial" w:cs="Arial"/>
                <w:sz w:val="20"/>
                <w:szCs w:val="20"/>
                <w:lang w:eastAsia="es-ES"/>
              </w:rPr>
              <w:t>Competencia Específica</w:t>
            </w:r>
            <w:r>
              <w:rPr>
                <w:rFonts w:ascii="Arial" w:eastAsia="Times New Roman" w:hAnsi="Arial" w:cs="Arial"/>
                <w:sz w:val="20"/>
                <w:szCs w:val="20"/>
                <w:lang w:eastAsia="es-ES"/>
              </w:rPr>
              <w:t xml:space="preserve"> …</w:t>
            </w:r>
          </w:p>
        </w:tc>
        <w:tc>
          <w:tcPr>
            <w:tcW w:w="6378" w:type="dxa"/>
            <w:shd w:val="clear" w:color="auto" w:fill="auto"/>
            <w:vAlign w:val="center"/>
          </w:tcPr>
          <w:p w:rsidR="00657578" w:rsidRPr="005A1D12" w:rsidRDefault="00657578" w:rsidP="00D778FD">
            <w:pPr>
              <w:autoSpaceDE w:val="0"/>
              <w:autoSpaceDN w:val="0"/>
              <w:adjustRightInd w:val="0"/>
              <w:spacing w:after="0" w:line="240" w:lineRule="auto"/>
              <w:rPr>
                <w:rFonts w:ascii="Arial" w:eastAsia="Times New Roman" w:hAnsi="Arial" w:cs="Arial"/>
                <w:sz w:val="20"/>
                <w:szCs w:val="20"/>
                <w:lang w:eastAsia="es-ES"/>
              </w:rPr>
            </w:pPr>
          </w:p>
        </w:tc>
      </w:tr>
    </w:tbl>
    <w:p w:rsidR="0019009F" w:rsidRDefault="0019009F">
      <w:pPr>
        <w:jc w:val="left"/>
        <w:rPr>
          <w:rFonts w:asciiTheme="majorHAnsi" w:eastAsiaTheme="majorEastAsia" w:hAnsiTheme="majorHAnsi" w:cstheme="majorBidi"/>
          <w:color w:val="2E74B5" w:themeColor="accent1" w:themeShade="BF"/>
          <w:sz w:val="32"/>
          <w:szCs w:val="32"/>
        </w:rPr>
      </w:pPr>
      <w:r>
        <w:br w:type="page"/>
      </w:r>
    </w:p>
    <w:p w:rsidR="00D778FD" w:rsidRPr="00D10224" w:rsidRDefault="00D778FD" w:rsidP="00531CBD">
      <w:pPr>
        <w:pStyle w:val="Ttulo1"/>
      </w:pPr>
      <w:r w:rsidRPr="00D10224">
        <w:lastRenderedPageBreak/>
        <w:t>Acceso y admisión estudiantes</w:t>
      </w:r>
    </w:p>
    <w:p w:rsidR="00531CBD" w:rsidRDefault="00D778FD" w:rsidP="00531CBD">
      <w:pPr>
        <w:pStyle w:val="Ttulo2"/>
      </w:pPr>
      <w:r w:rsidRPr="005A1D12">
        <w:t>Sistemas de información previo</w:t>
      </w:r>
    </w:p>
    <w:p w:rsidR="00540379" w:rsidRPr="008D4C6D" w:rsidRDefault="00540379" w:rsidP="00540379">
      <w:pPr>
        <w:rPr>
          <w:rStyle w:val="nfasis"/>
        </w:rPr>
      </w:pPr>
      <w:r w:rsidRPr="008D4C6D">
        <w:rPr>
          <w:rStyle w:val="nfasis"/>
        </w:rPr>
        <w:t xml:space="preserve">NOTA - </w:t>
      </w:r>
      <w:r w:rsidR="00255DE2" w:rsidRPr="008D4C6D">
        <w:rPr>
          <w:rStyle w:val="nfasis"/>
        </w:rPr>
        <w:t xml:space="preserve">Se sube </w:t>
      </w:r>
      <w:r w:rsidR="00255DE2" w:rsidRPr="008D4C6D">
        <w:rPr>
          <w:rStyle w:val="nfasis"/>
          <w:b/>
        </w:rPr>
        <w:t>un</w:t>
      </w:r>
      <w:r w:rsidRPr="008D4C6D">
        <w:rPr>
          <w:rStyle w:val="nfasis"/>
          <w:b/>
        </w:rPr>
        <w:t xml:space="preserve"> fichero</w:t>
      </w:r>
      <w:r w:rsidR="00255DE2" w:rsidRPr="008D4C6D">
        <w:rPr>
          <w:rStyle w:val="nfasis"/>
          <w:b/>
        </w:rPr>
        <w:t xml:space="preserve"> </w:t>
      </w:r>
      <w:r w:rsidRPr="008D4C6D">
        <w:rPr>
          <w:rStyle w:val="nfasis"/>
          <w:b/>
        </w:rPr>
        <w:t>PDF</w:t>
      </w:r>
      <w:r w:rsidR="00255DE2" w:rsidRPr="008D4C6D">
        <w:rPr>
          <w:rStyle w:val="nfasis"/>
        </w:rPr>
        <w:t xml:space="preserve"> con el contenido del apartado 4.1 de la memoria. </w:t>
      </w:r>
      <w:r w:rsidR="005342B8" w:rsidRPr="008D4C6D">
        <w:rPr>
          <w:rStyle w:val="nfasis"/>
        </w:rPr>
        <w:t>Sistemas de información previa a la matriculación y procedimientos de acogida y orientación del alumnado de nuevo ingreso para facilitar su incorporación a la Universidad y a las enseñanzas.</w:t>
      </w:r>
    </w:p>
    <w:p w:rsidR="00540379" w:rsidRPr="009F1DB9" w:rsidRDefault="00540379" w:rsidP="00540379">
      <w:pPr>
        <w:rPr>
          <w:szCs w:val="18"/>
          <w:u w:val="single"/>
        </w:rPr>
      </w:pPr>
      <w:r w:rsidRPr="009F1DB9">
        <w:rPr>
          <w:szCs w:val="18"/>
          <w:u w:val="single"/>
        </w:rPr>
        <w:t>Vías de acceso</w:t>
      </w:r>
    </w:p>
    <w:p w:rsidR="00540379" w:rsidRPr="009F1DB9" w:rsidRDefault="00540379" w:rsidP="00540379">
      <w:pPr>
        <w:rPr>
          <w:szCs w:val="18"/>
        </w:rPr>
      </w:pPr>
      <w:r w:rsidRPr="009F1DB9">
        <w:rPr>
          <w:szCs w:val="18"/>
        </w:rPr>
        <w:t>El artículo 14 del Real Decreto 1393/2007, de 29 de octubre (modificado por el RD 861/2010, de 2 de julio, y por el RD 43/2015 de 2 de febrero) por el que se establece el acceso a las enseñanzas oficiales de Grado establece:</w:t>
      </w:r>
    </w:p>
    <w:p w:rsidR="00540379" w:rsidRPr="009F1DB9" w:rsidRDefault="00540379" w:rsidP="00F63D4A">
      <w:pPr>
        <w:pStyle w:val="Prrafodelista"/>
        <w:numPr>
          <w:ilvl w:val="0"/>
          <w:numId w:val="8"/>
        </w:numPr>
        <w:rPr>
          <w:szCs w:val="18"/>
        </w:rPr>
      </w:pPr>
      <w:r w:rsidRPr="009F1DB9">
        <w:rPr>
          <w:szCs w:val="18"/>
        </w:rPr>
        <w:t xml:space="preserve">El acceso a las enseñanzas oficiales de Grado se regirá de acuerdo con lo dispuesto en el Real Decreto 1892/2008, de 14 de noviembre, por el que se regulan las condiciones para el acceso a las enseñanzas universitarias oficiales de grado y los procedimientos de admisión a las universidades públicas españolas, modificado por el Real Decreto 558/2010, de 7 de mayo. </w:t>
      </w:r>
    </w:p>
    <w:p w:rsidR="00540379" w:rsidRPr="009F1DB9" w:rsidRDefault="00540379" w:rsidP="00F63D4A">
      <w:pPr>
        <w:pStyle w:val="Prrafodelista"/>
        <w:numPr>
          <w:ilvl w:val="0"/>
          <w:numId w:val="8"/>
        </w:numPr>
        <w:rPr>
          <w:szCs w:val="18"/>
        </w:rPr>
      </w:pPr>
      <w:r w:rsidRPr="009F1DB9">
        <w:rPr>
          <w:szCs w:val="18"/>
        </w:rPr>
        <w:t>Las universidades dispondrán de sistemas accesibles de información y procedimientos de acogida y orientación de los estudiantes de nuevo ingreso para facilitar su incorporación a las enseñanzas universitarias correspondientes. Estos sistemas y procedimientos deberán incluir, en el caso de estudiantes con necesidades educativas específicas derivadas de discapacidad, los servicios de apoyo y asesoramiento adecuados, que evaluarán la necesidad de posibles adaptaciones curriculares.</w:t>
      </w:r>
    </w:p>
    <w:p w:rsidR="00540379" w:rsidRPr="009F1DB9" w:rsidRDefault="00540379" w:rsidP="00540379">
      <w:pPr>
        <w:rPr>
          <w:szCs w:val="18"/>
        </w:rPr>
      </w:pPr>
      <w:r w:rsidRPr="009F1DB9">
        <w:rPr>
          <w:szCs w:val="18"/>
        </w:rPr>
        <w:t>El acceso del alumnado a la Universidad se realiza de acuerdo con el Real Decreto 412/2014, de acuerdo al calendario de implantación que en el mismo se señala.</w:t>
      </w:r>
    </w:p>
    <w:p w:rsidR="00540379" w:rsidRPr="009F1DB9" w:rsidRDefault="00540379" w:rsidP="00540379">
      <w:pPr>
        <w:rPr>
          <w:szCs w:val="18"/>
          <w:u w:val="single"/>
        </w:rPr>
      </w:pPr>
      <w:r w:rsidRPr="009F1DB9">
        <w:rPr>
          <w:szCs w:val="18"/>
          <w:u w:val="single"/>
        </w:rPr>
        <w:t>Canales de difusión</w:t>
      </w:r>
    </w:p>
    <w:p w:rsidR="00540379" w:rsidRPr="009F1DB9" w:rsidRDefault="00540379" w:rsidP="00540379">
      <w:pPr>
        <w:rPr>
          <w:szCs w:val="18"/>
        </w:rPr>
      </w:pPr>
      <w:r w:rsidRPr="009F1DB9">
        <w:rPr>
          <w:szCs w:val="18"/>
        </w:rPr>
        <w:t xml:space="preserve">En relación a la información pública de los títulos de Grado Universitario en la Universidad de Vigo, en la actualidad, son accesibles y están disponibles los siguientes canales de información: </w:t>
      </w:r>
    </w:p>
    <w:p w:rsidR="00B76BB2" w:rsidRPr="00B76BB2" w:rsidRDefault="00540379" w:rsidP="00F63D4A">
      <w:pPr>
        <w:pStyle w:val="Prrafodelista"/>
        <w:numPr>
          <w:ilvl w:val="0"/>
          <w:numId w:val="9"/>
        </w:numPr>
        <w:rPr>
          <w:szCs w:val="18"/>
        </w:rPr>
      </w:pPr>
      <w:r w:rsidRPr="00B76BB2">
        <w:rPr>
          <w:szCs w:val="18"/>
        </w:rPr>
        <w:t xml:space="preserve">Información que proporciona la página web de la Universidad de Vigo de carácter general: </w:t>
      </w:r>
      <w:r w:rsidR="00B76BB2" w:rsidRPr="00B76BB2">
        <w:rPr>
          <w:szCs w:val="18"/>
        </w:rPr>
        <w:t>En la página principal de la Universidad de Vigo (http://www.uvigo.gal), en el apartado "Estudiar" se accede a todo el catálogo de titulaciones de la Universidad de Vigo. En esta dirección figura el listado ordenado por ámbitos, por campus o</w:t>
      </w:r>
      <w:r w:rsidR="00B76BB2">
        <w:rPr>
          <w:szCs w:val="18"/>
        </w:rPr>
        <w:t xml:space="preserve"> por áreas de conocimiento de la</w:t>
      </w:r>
      <w:r w:rsidR="00B76BB2" w:rsidRPr="00B76BB2">
        <w:rPr>
          <w:szCs w:val="18"/>
        </w:rPr>
        <w:t xml:space="preserve">s </w:t>
      </w:r>
      <w:r w:rsidR="00B76BB2">
        <w:rPr>
          <w:szCs w:val="18"/>
        </w:rPr>
        <w:t>titulaciones de g</w:t>
      </w:r>
      <w:r w:rsidR="00B76BB2" w:rsidRPr="00B76BB2">
        <w:rPr>
          <w:szCs w:val="18"/>
        </w:rPr>
        <w:t>rado</w:t>
      </w:r>
      <w:r w:rsidR="00B76BB2">
        <w:rPr>
          <w:szCs w:val="18"/>
        </w:rPr>
        <w:t xml:space="preserve">, máster y doctorado, así como </w:t>
      </w:r>
      <w:r w:rsidR="00B76BB2" w:rsidRPr="00B76BB2">
        <w:rPr>
          <w:szCs w:val="18"/>
        </w:rPr>
        <w:t>la información propia de cada título. Esta información incluye l</w:t>
      </w:r>
      <w:r w:rsidR="00B76BB2">
        <w:rPr>
          <w:szCs w:val="18"/>
        </w:rPr>
        <w:t>a denominación formal del título</w:t>
      </w:r>
      <w:r w:rsidR="00B76BB2" w:rsidRPr="00B76BB2">
        <w:rPr>
          <w:szCs w:val="18"/>
        </w:rPr>
        <w:t>, información relativa a las condiciones d</w:t>
      </w:r>
      <w:r w:rsidR="00B76BB2">
        <w:rPr>
          <w:szCs w:val="18"/>
        </w:rPr>
        <w:t>e acceso y admisión</w:t>
      </w:r>
      <w:r w:rsidR="00B76BB2" w:rsidRPr="00B76BB2">
        <w:rPr>
          <w:szCs w:val="18"/>
        </w:rPr>
        <w:t xml:space="preserve">, centro de adscripción, datos de contacto del coordinador/a, dirección de Internet propia del programa y memoria de verificación, número de créditos del programa y modalidad de la enseñanza. En cuanto a la información relativa al procedimiento de matrícula, está activa la información en el apartado </w:t>
      </w:r>
      <w:r w:rsidR="00B76BB2">
        <w:rPr>
          <w:szCs w:val="18"/>
        </w:rPr>
        <w:t>Estudiar\Matricula</w:t>
      </w:r>
      <w:r w:rsidR="00B76BB2" w:rsidRPr="00B76BB2">
        <w:rPr>
          <w:szCs w:val="18"/>
        </w:rPr>
        <w:t xml:space="preserve"> de la página princ</w:t>
      </w:r>
      <w:r w:rsidR="00B76BB2">
        <w:rPr>
          <w:szCs w:val="18"/>
        </w:rPr>
        <w:t>ipal de la Universidad de Vigo</w:t>
      </w:r>
      <w:r w:rsidR="00B76BB2" w:rsidRPr="00B76BB2">
        <w:rPr>
          <w:szCs w:val="18"/>
        </w:rPr>
        <w:t xml:space="preserve">. En dicha página web figura la información detallada al respecto de la convocatoria de matrícula para estudios de Grado, Máster y Doctorado en la Universidad de Vigo. </w:t>
      </w:r>
    </w:p>
    <w:p w:rsidR="009F1DB9" w:rsidRPr="009F1DB9" w:rsidRDefault="009F1DB9" w:rsidP="00F63D4A">
      <w:pPr>
        <w:pStyle w:val="Prrafodelista"/>
        <w:numPr>
          <w:ilvl w:val="0"/>
          <w:numId w:val="9"/>
        </w:numPr>
        <w:rPr>
          <w:szCs w:val="18"/>
          <w:highlight w:val="yellow"/>
        </w:rPr>
      </w:pPr>
      <w:r w:rsidRPr="009F1DB9">
        <w:rPr>
          <w:szCs w:val="18"/>
          <w:highlight w:val="yellow"/>
        </w:rPr>
        <w:t>INCLUIR ACCIONES ESPECÍFICAS DE CADA CENTRO/TITULACIÓN</w:t>
      </w:r>
    </w:p>
    <w:p w:rsidR="00540379" w:rsidRPr="009F1DB9" w:rsidRDefault="00540379" w:rsidP="00540379">
      <w:pPr>
        <w:rPr>
          <w:szCs w:val="18"/>
          <w:u w:val="single"/>
        </w:rPr>
      </w:pPr>
      <w:r w:rsidRPr="009F1DB9">
        <w:rPr>
          <w:szCs w:val="18"/>
          <w:u w:val="single"/>
        </w:rPr>
        <w:t>Procedimientos de acogida y actividades de orientación</w:t>
      </w:r>
    </w:p>
    <w:p w:rsidR="00540379" w:rsidRPr="009F1DB9" w:rsidRDefault="00540379" w:rsidP="00540379">
      <w:pPr>
        <w:rPr>
          <w:szCs w:val="18"/>
        </w:rPr>
      </w:pPr>
      <w:r w:rsidRPr="009F1DB9">
        <w:rPr>
          <w:szCs w:val="18"/>
        </w:rPr>
        <w:t xml:space="preserve">En el Real Decreto 1393/2007, de 29 de octubre, por el que se establece la ordenación de las enseñanzas universitarias oficiales, se especifica la obligación de las Universidades Españolas de disponer de sistemas accesibles de información y procedimientos de acogida y orientación del alumnado de nuevo ingreso. Atendiendo a este requerimiento, la Universidad de Vigo ofrece información y orientación al alumnado de nuevo ingreso en su página web dentro de los siguientes apartados: Estudios, Centros, Servicios, Biblioteca y Extensión cultural y estudiantes. </w:t>
      </w:r>
    </w:p>
    <w:p w:rsidR="00540379" w:rsidRPr="00B76BB2" w:rsidRDefault="00540379" w:rsidP="00B76BB2">
      <w:pPr>
        <w:rPr>
          <w:szCs w:val="18"/>
        </w:rPr>
      </w:pPr>
      <w:r w:rsidRPr="00B76BB2">
        <w:rPr>
          <w:szCs w:val="18"/>
        </w:rPr>
        <w:t xml:space="preserve">Por otro lado, desde el Vicerrectorado de </w:t>
      </w:r>
      <w:r w:rsidR="002F78A2">
        <w:rPr>
          <w:szCs w:val="18"/>
        </w:rPr>
        <w:t>Captación de Alumnado, Estudiantes y Extensión Universitaria s</w:t>
      </w:r>
      <w:r w:rsidRPr="00B76BB2">
        <w:rPr>
          <w:szCs w:val="18"/>
        </w:rPr>
        <w:t xml:space="preserve">e articulan las siguientes líneas de acción en lo relativo a los sistemas de información previa a la matriculación y a los procesos de acogida y orientación del alumnado de nuevo ingreso: </w:t>
      </w:r>
    </w:p>
    <w:p w:rsidR="00540379" w:rsidRPr="009F1DB9" w:rsidRDefault="00540379" w:rsidP="00F63D4A">
      <w:pPr>
        <w:pStyle w:val="Prrafodelista"/>
        <w:numPr>
          <w:ilvl w:val="0"/>
          <w:numId w:val="10"/>
        </w:numPr>
        <w:rPr>
          <w:szCs w:val="18"/>
        </w:rPr>
      </w:pPr>
      <w:r w:rsidRPr="009F1DB9">
        <w:rPr>
          <w:szCs w:val="18"/>
        </w:rPr>
        <w:lastRenderedPageBreak/>
        <w:t xml:space="preserve">Intervenciones informativas realizadas en los Centros de Secundaria, dirigidas al alumnado de segundo de Bachillerato y de segundo de los Ciclos Formativos de Grado Superior. Se presenta información esencial que ha de ser conocida por éstos antes de concluir tanto el Bachillerato como el Ciclo de Grado Superior, entre la que podemos mencionar: </w:t>
      </w:r>
    </w:p>
    <w:p w:rsidR="00540379" w:rsidRPr="009F1DB9" w:rsidRDefault="00540379" w:rsidP="00F63D4A">
      <w:pPr>
        <w:pStyle w:val="Prrafodelista"/>
        <w:numPr>
          <w:ilvl w:val="1"/>
          <w:numId w:val="10"/>
        </w:numPr>
        <w:rPr>
          <w:szCs w:val="18"/>
        </w:rPr>
      </w:pPr>
      <w:r w:rsidRPr="009F1DB9">
        <w:rPr>
          <w:szCs w:val="18"/>
        </w:rPr>
        <w:t>Acceso a la Universidad: Pruebas y procedimiento.</w:t>
      </w:r>
    </w:p>
    <w:p w:rsidR="00540379" w:rsidRPr="009F1DB9" w:rsidRDefault="00540379" w:rsidP="00F63D4A">
      <w:pPr>
        <w:pStyle w:val="Prrafodelista"/>
        <w:numPr>
          <w:ilvl w:val="1"/>
          <w:numId w:val="10"/>
        </w:numPr>
        <w:rPr>
          <w:szCs w:val="18"/>
        </w:rPr>
      </w:pPr>
      <w:r w:rsidRPr="009F1DB9">
        <w:rPr>
          <w:szCs w:val="18"/>
        </w:rPr>
        <w:t>Estudios Universitarios: Tipos y estructura.</w:t>
      </w:r>
    </w:p>
    <w:p w:rsidR="00540379" w:rsidRPr="009F1DB9" w:rsidRDefault="00540379" w:rsidP="00F63D4A">
      <w:pPr>
        <w:pStyle w:val="Prrafodelista"/>
        <w:numPr>
          <w:ilvl w:val="1"/>
          <w:numId w:val="10"/>
        </w:numPr>
        <w:rPr>
          <w:szCs w:val="18"/>
        </w:rPr>
      </w:pPr>
      <w:r w:rsidRPr="009F1DB9">
        <w:rPr>
          <w:szCs w:val="18"/>
        </w:rPr>
        <w:t>Becas y ayudas al estudio: Principales instituciones convocante</w:t>
      </w:r>
      <w:r w:rsidR="009F1DB9" w:rsidRPr="009F1DB9">
        <w:rPr>
          <w:szCs w:val="18"/>
        </w:rPr>
        <w:t xml:space="preserve">s </w:t>
      </w:r>
    </w:p>
    <w:p w:rsidR="00B76BB2" w:rsidRDefault="00540379" w:rsidP="00F63D4A">
      <w:pPr>
        <w:pStyle w:val="Prrafodelista"/>
        <w:numPr>
          <w:ilvl w:val="0"/>
          <w:numId w:val="10"/>
        </w:numPr>
        <w:rPr>
          <w:szCs w:val="18"/>
        </w:rPr>
      </w:pPr>
      <w:r w:rsidRPr="009F1DB9">
        <w:rPr>
          <w:szCs w:val="18"/>
        </w:rPr>
        <w:t>Organización de jornadas con orientadores: Promovidas principalmente para facilitar el encuentro con los Departamentos de Orientación de los Centros de Secundaria y actualizar la información relacionada con la Universidad.</w:t>
      </w:r>
    </w:p>
    <w:p w:rsidR="00B76BB2" w:rsidRDefault="00540379" w:rsidP="00F63D4A">
      <w:pPr>
        <w:pStyle w:val="Prrafodelista"/>
        <w:numPr>
          <w:ilvl w:val="0"/>
          <w:numId w:val="10"/>
        </w:numPr>
        <w:rPr>
          <w:szCs w:val="18"/>
        </w:rPr>
      </w:pPr>
      <w:r w:rsidRPr="00B76BB2">
        <w:rPr>
          <w:szCs w:val="18"/>
        </w:rPr>
        <w:t xml:space="preserve">Organización y desarrollo de las visitas guiadas a los Campus de la Universidad de Vigo, con la finalidad de dar a conocer in situ las instalaciones que la Universidad de Vigo pone a disposición del alumnado. </w:t>
      </w:r>
    </w:p>
    <w:p w:rsidR="00B76BB2" w:rsidRDefault="00540379" w:rsidP="00F63D4A">
      <w:pPr>
        <w:pStyle w:val="Prrafodelista"/>
        <w:numPr>
          <w:ilvl w:val="0"/>
          <w:numId w:val="10"/>
        </w:numPr>
        <w:rPr>
          <w:szCs w:val="18"/>
        </w:rPr>
      </w:pPr>
      <w:r w:rsidRPr="00B76BB2">
        <w:rPr>
          <w:szCs w:val="18"/>
        </w:rPr>
        <w:t xml:space="preserve">Participación en las ferias educativas: Organizadas en ámbitos autonómico, nacional e internacional, están destinadas a dar a conocer al alumnado la oferta educativa y de servicios de la Universidad de Vigo. </w:t>
      </w:r>
    </w:p>
    <w:p w:rsidR="00B76BB2" w:rsidRDefault="00540379" w:rsidP="00F63D4A">
      <w:pPr>
        <w:pStyle w:val="Prrafodelista"/>
        <w:numPr>
          <w:ilvl w:val="0"/>
          <w:numId w:val="10"/>
        </w:numPr>
        <w:rPr>
          <w:szCs w:val="18"/>
        </w:rPr>
      </w:pPr>
      <w:r w:rsidRPr="00B76BB2">
        <w:rPr>
          <w:szCs w:val="18"/>
        </w:rPr>
        <w:t xml:space="preserve">Campaña de divulgación de la Universidad de Vigo orientada al alumnado que comienzan sus estudios universitarios en el siguiente curso académico. Esta información está disponible en la página https://www.uvigo.gal/ en el apartado de Futuro Alumnado, donde también se incluyen diversas guías para el alumnado </w:t>
      </w:r>
    </w:p>
    <w:p w:rsidR="00540379" w:rsidRPr="00B76BB2" w:rsidRDefault="00540379" w:rsidP="00F63D4A">
      <w:pPr>
        <w:pStyle w:val="Prrafodelista"/>
        <w:numPr>
          <w:ilvl w:val="0"/>
          <w:numId w:val="10"/>
        </w:numPr>
        <w:rPr>
          <w:szCs w:val="18"/>
        </w:rPr>
      </w:pPr>
      <w:r w:rsidRPr="00B76BB2">
        <w:rPr>
          <w:szCs w:val="18"/>
        </w:rPr>
        <w:t xml:space="preserve">Servicio de atención telefónica y virtual de atención a los centros educativos de secundaria. </w:t>
      </w:r>
    </w:p>
    <w:p w:rsidR="00540379" w:rsidRPr="009F1DB9" w:rsidRDefault="00540379" w:rsidP="00540379">
      <w:pPr>
        <w:rPr>
          <w:szCs w:val="18"/>
        </w:rPr>
      </w:pPr>
      <w:r w:rsidRPr="009F1DB9">
        <w:rPr>
          <w:szCs w:val="18"/>
        </w:rPr>
        <w:t xml:space="preserve">Además, en </w:t>
      </w:r>
      <w:r w:rsidR="002F78A2" w:rsidRPr="002F78A2">
        <w:rPr>
          <w:szCs w:val="18"/>
          <w:highlight w:val="yellow"/>
        </w:rPr>
        <w:t>CENTRO</w:t>
      </w:r>
      <w:r w:rsidRPr="009F1DB9">
        <w:rPr>
          <w:szCs w:val="18"/>
        </w:rPr>
        <w:t xml:space="preserve"> se desarrollan otras líneas de acción que apoyan la acogida y orientación del alumnado de nuevo ingreso en su incorporación a la Universi</w:t>
      </w:r>
      <w:r w:rsidR="002F78A2">
        <w:rPr>
          <w:szCs w:val="18"/>
        </w:rPr>
        <w:t>dad y la titulación, tales como:</w:t>
      </w:r>
    </w:p>
    <w:p w:rsidR="00540379" w:rsidRPr="002F78A2" w:rsidRDefault="00540379" w:rsidP="00F63D4A">
      <w:pPr>
        <w:pStyle w:val="Prrafodelista"/>
        <w:numPr>
          <w:ilvl w:val="0"/>
          <w:numId w:val="11"/>
        </w:numPr>
        <w:rPr>
          <w:szCs w:val="18"/>
        </w:rPr>
      </w:pPr>
      <w:r w:rsidRPr="002F78A2">
        <w:rPr>
          <w:szCs w:val="18"/>
        </w:rPr>
        <w:t xml:space="preserve">Páginas web de Centro. Constituyen un medio de orientación complementario en la vida académica del alumnado. De forma general, en ella el/la estudiante podrá encontrar información básica sobre el Plan de Estudios de la titulación en la que se encuentra matriculado, los horarios de clase, calendario de exámenes, acceso a los servicios del Centro (Secretaría, Biblioteca, Aula de Informática), etc…que se actualiza regularmente. </w:t>
      </w:r>
    </w:p>
    <w:p w:rsidR="00540379" w:rsidRPr="002F78A2" w:rsidRDefault="00540379" w:rsidP="00F63D4A">
      <w:pPr>
        <w:pStyle w:val="Prrafodelista"/>
        <w:numPr>
          <w:ilvl w:val="0"/>
          <w:numId w:val="11"/>
        </w:numPr>
        <w:rPr>
          <w:szCs w:val="18"/>
        </w:rPr>
      </w:pPr>
      <w:r w:rsidRPr="002F78A2">
        <w:rPr>
          <w:szCs w:val="18"/>
        </w:rPr>
        <w:t xml:space="preserve">Acto de Bienvenida a las/los nuevas/os estudiantes. </w:t>
      </w:r>
    </w:p>
    <w:p w:rsidR="00540379" w:rsidRPr="009F1DB9" w:rsidRDefault="00540379" w:rsidP="00540379">
      <w:pPr>
        <w:rPr>
          <w:szCs w:val="18"/>
        </w:rPr>
      </w:pPr>
    </w:p>
    <w:p w:rsidR="00540379" w:rsidRPr="002F78A2" w:rsidRDefault="00540379" w:rsidP="00540379">
      <w:pPr>
        <w:rPr>
          <w:szCs w:val="18"/>
          <w:u w:val="single"/>
        </w:rPr>
      </w:pPr>
      <w:r w:rsidRPr="002F78A2">
        <w:rPr>
          <w:szCs w:val="18"/>
          <w:u w:val="single"/>
        </w:rPr>
        <w:t>Perfil de ingreso recomendado</w:t>
      </w:r>
    </w:p>
    <w:p w:rsidR="00540379" w:rsidRPr="009F1DB9" w:rsidRDefault="00D974EE" w:rsidP="00540379">
      <w:pPr>
        <w:rPr>
          <w:szCs w:val="18"/>
        </w:rPr>
      </w:pPr>
      <w:r w:rsidRPr="00D974EE">
        <w:rPr>
          <w:szCs w:val="18"/>
          <w:highlight w:val="yellow"/>
        </w:rPr>
        <w:t>ESPECIFICO DE CADA GRADO</w:t>
      </w:r>
    </w:p>
    <w:p w:rsidR="00540379" w:rsidRPr="009F1DB9" w:rsidRDefault="00540379" w:rsidP="00540379">
      <w:pPr>
        <w:rPr>
          <w:szCs w:val="18"/>
        </w:rPr>
      </w:pPr>
    </w:p>
    <w:p w:rsidR="00255DE2" w:rsidRPr="00531CBD" w:rsidRDefault="00255DE2" w:rsidP="00531CBD">
      <w:pPr>
        <w:pStyle w:val="Ttulo2"/>
      </w:pPr>
      <w:r w:rsidRPr="00531CBD">
        <w:t>Requisitos de acceso y criterios de admisión.</w:t>
      </w:r>
    </w:p>
    <w:p w:rsidR="00255DE2" w:rsidRPr="008D4C6D" w:rsidRDefault="00541E14" w:rsidP="002F78A2">
      <w:pPr>
        <w:rPr>
          <w:rStyle w:val="nfasis"/>
        </w:rPr>
      </w:pPr>
      <w:r w:rsidRPr="008D4C6D">
        <w:rPr>
          <w:rStyle w:val="nfasis"/>
        </w:rPr>
        <w:t xml:space="preserve">Nota: </w:t>
      </w:r>
      <w:r w:rsidR="002F78A2" w:rsidRPr="008D4C6D">
        <w:rPr>
          <w:rStyle w:val="nfasis"/>
        </w:rPr>
        <w:t xml:space="preserve">Se copia en un editor de texto propio de la aplicación el contenido del punto 4.2 de la memoria. </w:t>
      </w:r>
      <w:r w:rsidRPr="008D4C6D">
        <w:rPr>
          <w:rStyle w:val="nfasis"/>
        </w:rPr>
        <w:t xml:space="preserve">La aplicación no reconoce las comillas (“) ni los puntos suspensivos, </w:t>
      </w:r>
      <w:r w:rsidR="00FC1953" w:rsidRPr="008D4C6D">
        <w:rPr>
          <w:rStyle w:val="nfasis"/>
        </w:rPr>
        <w:t xml:space="preserve">por lo que </w:t>
      </w:r>
      <w:r w:rsidR="00D974EE" w:rsidRPr="008D4C6D">
        <w:rPr>
          <w:rStyle w:val="nfasis"/>
        </w:rPr>
        <w:t>hay que</w:t>
      </w:r>
      <w:r w:rsidR="00FC1953" w:rsidRPr="008D4C6D">
        <w:rPr>
          <w:rStyle w:val="nfasis"/>
        </w:rPr>
        <w:t xml:space="preserve"> evitar</w:t>
      </w:r>
      <w:r w:rsidR="00D974EE" w:rsidRPr="008D4C6D">
        <w:rPr>
          <w:rStyle w:val="nfasis"/>
        </w:rPr>
        <w:t xml:space="preserve"> el uso de</w:t>
      </w:r>
      <w:r w:rsidR="00FC1953" w:rsidRPr="008D4C6D">
        <w:rPr>
          <w:rStyle w:val="nfasis"/>
        </w:rPr>
        <w:t xml:space="preserve"> estos signos.</w:t>
      </w:r>
      <w:r w:rsidR="00294DC5" w:rsidRPr="008D4C6D">
        <w:rPr>
          <w:rStyle w:val="nfasis"/>
        </w:rPr>
        <w:t xml:space="preserve"> Con respecto a las tablas, deberán </w:t>
      </w:r>
      <w:r w:rsidR="00C46C24" w:rsidRPr="008D4C6D">
        <w:rPr>
          <w:rStyle w:val="nfasis"/>
        </w:rPr>
        <w:t xml:space="preserve">tener un formato lo más sencillo posible: bien formateadas, aplicar las combinaciones de celda necesarias, un tamaño reducido </w:t>
      </w:r>
      <w:r w:rsidR="00294DC5" w:rsidRPr="008D4C6D">
        <w:rPr>
          <w:rStyle w:val="nfasis"/>
        </w:rPr>
        <w:t>ya que</w:t>
      </w:r>
      <w:r w:rsidR="00C46C24" w:rsidRPr="008D4C6D">
        <w:rPr>
          <w:rStyle w:val="nfasis"/>
        </w:rPr>
        <w:t xml:space="preserve"> la aplicación </w:t>
      </w:r>
      <w:proofErr w:type="spellStart"/>
      <w:r w:rsidR="00C46C24" w:rsidRPr="008D4C6D">
        <w:rPr>
          <w:rStyle w:val="nfasis"/>
        </w:rPr>
        <w:t>desconfigura</w:t>
      </w:r>
      <w:proofErr w:type="spellEnd"/>
      <w:r w:rsidR="00C46C24" w:rsidRPr="008D4C6D">
        <w:rPr>
          <w:rStyle w:val="nfasis"/>
        </w:rPr>
        <w:t xml:space="preserve"> las tablas de gran tamaño y con demasiadas celdas.</w:t>
      </w:r>
    </w:p>
    <w:p w:rsidR="002F78A2" w:rsidRPr="008D4C6D" w:rsidRDefault="002F78A2" w:rsidP="002F78A2">
      <w:pPr>
        <w:rPr>
          <w:rStyle w:val="nfasis"/>
          <w:b/>
        </w:rPr>
      </w:pPr>
      <w:r w:rsidRPr="008D4C6D">
        <w:rPr>
          <w:rStyle w:val="nfasis"/>
        </w:rPr>
        <w:t xml:space="preserve">Se introducirá el siguiente texto para todos los grados de la Universidad, </w:t>
      </w:r>
      <w:r w:rsidRPr="008D4C6D">
        <w:rPr>
          <w:rStyle w:val="nfasis"/>
          <w:b/>
        </w:rPr>
        <w:t>adaptándolo a las particularidades de cada grado.</w:t>
      </w:r>
    </w:p>
    <w:p w:rsidR="002F78A2" w:rsidRPr="002F78A2" w:rsidRDefault="006B28C5" w:rsidP="006B28C5">
      <w:pPr>
        <w:pStyle w:val="Ttulo3"/>
      </w:pPr>
      <w:r w:rsidRPr="002F78A2">
        <w:t>Acceso</w:t>
      </w:r>
    </w:p>
    <w:p w:rsidR="002F78A2" w:rsidRDefault="002F78A2" w:rsidP="002F78A2">
      <w:r>
        <w:t>La Ley orgánica 2/2006, del 3 de mayo, de educación, modificada por la Ley orgánica 8/2013, del 9 de diciembre, para la mejora de la calidad educativa, prevé en el artículo 36 bis la realización de evaluaciones individualizadas al finalizar la etapa de bachillerato.</w:t>
      </w:r>
    </w:p>
    <w:p w:rsidR="002F78A2" w:rsidRDefault="002F78A2" w:rsidP="002F78A2">
      <w:r>
        <w:t xml:space="preserve">Por Real decreto-ley 5/2016, del 9 de diciembre, de medidas urgentes para la ampliación del calendario de implantación de la Ley orgánica 8/2013, del 9 de diciembre, para la mejora educativa, se adoptan medidas que afectan la configuración de la evaluación final de bachillerato que se celebrará a la conclusión del curso 2016/2017. </w:t>
      </w:r>
    </w:p>
    <w:p w:rsidR="002F78A2" w:rsidRDefault="002F78A2" w:rsidP="002F78A2">
      <w:r>
        <w:lastRenderedPageBreak/>
        <w:t>En concreto, en su artículo primero modifica la Disposición final quinta de la Ley orgánica 8/2013, del 9 de diciembre, de forma que la evaluación de bachillerato para el acceso a la Universidad regulada en el artículo 36 bis de la Ley orgánica 8/2013, del 9 de diciembre, no será necesaria para obtener el título de bachillerato y se realizará exclusivamente para el alumnado que quiera acceder a estudios universitarios.</w:t>
      </w:r>
    </w:p>
    <w:p w:rsidR="002F78A2" w:rsidRDefault="002F78A2" w:rsidP="002F78A2">
      <w:r>
        <w:t>Así mismo regula, entre otros aspectos, el régimen jurídico de la prueba señalando, en el artículo 2.4.c) del citado Real decreto-ley, que las administraciones educativas organizarán la realización material de la evaluación final de bachillerato para el acceso a la Universidad en colaboración con las universidades, que asumirán las mismas funciones y responsabilidades que tenían en relación con las Pruebas de Acceso a Universidad. En Galicia estas pruebas estarán reguladas, supletoriamente, y en el que resulten compatible con el nuevo marco normativo, por la Orden de 24 de marzo de 2011, por la que se regulan las pruebas de acceso a las enseñanzas universitarias oficiales de grado y el proceso de admisión a las tres universidades del sistema universitario de Galicia.</w:t>
      </w:r>
    </w:p>
    <w:p w:rsidR="002F78A2" w:rsidRDefault="002F78A2" w:rsidP="002F78A2">
      <w:r>
        <w:t>Por Orden del Ministerio</w:t>
      </w:r>
      <w:r w:rsidR="00892C57">
        <w:rPr>
          <w:color w:val="FF0000"/>
        </w:rPr>
        <w:t xml:space="preserve"> de la Presidencia, Relaciones con las Cortes e Igualdad PCI/12/2019 de 14 de enero</w:t>
      </w:r>
      <w:r>
        <w:t>, dictada en desarrollo del Real decreto 310/2016, del 29 de julio, que regula las evaluaciones finales de secundaria, se determinan las características, el diseño y el contenido de la evaluación de Bachillerato para el acceso a la Universidad, las fechas máximas de realización y de resolución de los procedimientos de revisión de las calificaciones obtenidas, para el curso 2016/2017.</w:t>
      </w:r>
    </w:p>
    <w:p w:rsidR="004D6956" w:rsidRDefault="002F78A2" w:rsidP="002F78A2">
      <w:r>
        <w:t>Teniendo en cuenta este marco normativo</w:t>
      </w:r>
      <w:r w:rsidR="00892C57">
        <w:t xml:space="preserve">, la Xunta de Galicia dictó una </w:t>
      </w:r>
      <w:r w:rsidR="00892C57">
        <w:rPr>
          <w:color w:val="FF0000"/>
        </w:rPr>
        <w:t>Resolución</w:t>
      </w:r>
      <w:r>
        <w:t xml:space="preserve"> </w:t>
      </w:r>
      <w:r w:rsidR="00892C57">
        <w:rPr>
          <w:color w:val="FF0000"/>
        </w:rPr>
        <w:t xml:space="preserve">de fecha 11 de febrero de 2019 </w:t>
      </w:r>
      <w:r>
        <w:t>para concretar en Galicia la realización de la evaluación de bachillerato para el acceso a la Universidad (ABAU) a partir del curso 2017/2018 que puede consultarse en él DOG (Diario Ofi</w:t>
      </w:r>
      <w:r w:rsidR="00892C57">
        <w:t>cial de Galicia de él 21/02/2019</w:t>
      </w:r>
      <w:r>
        <w:t>):</w:t>
      </w:r>
    </w:p>
    <w:p w:rsidR="002F78A2" w:rsidRPr="00892C57" w:rsidRDefault="00664109" w:rsidP="002F78A2">
      <w:pPr>
        <w:rPr>
          <w:color w:val="FF0000"/>
        </w:rPr>
      </w:pPr>
      <w:hyperlink r:id="rId16" w:history="1">
        <w:r w:rsidR="00892C57" w:rsidRPr="00892C57">
          <w:rPr>
            <w:rStyle w:val="Hipervnculo"/>
            <w:color w:val="FF0000"/>
          </w:rPr>
          <w:t>https://www.xunta.gal/dog/Publicados/2019/20190221/AnuncioG0534-110219-0004_es.pdf</w:t>
        </w:r>
      </w:hyperlink>
    </w:p>
    <w:p w:rsidR="002F78A2" w:rsidRDefault="002F78A2" w:rsidP="002F78A2">
      <w:r>
        <w:t>De acuerdo con lo establecido en el artículo 12 de la Orden</w:t>
      </w:r>
      <w:r w:rsidR="006575CB">
        <w:t xml:space="preserve"> del Ministerio</w:t>
      </w:r>
      <w:r w:rsidR="006575CB">
        <w:rPr>
          <w:color w:val="FF0000"/>
        </w:rPr>
        <w:t xml:space="preserve"> de la Presidencia, Relaciones con las Cortes e Igualdad PCI/12/2019 de 14 de enero</w:t>
      </w:r>
      <w:r>
        <w:t>, las universidades asumen las mismas funciones y responsabilidades que venían realizando hasta el curso 2016/2017. Las funciones de organización a las que se hace referencia en dicho artículo serán desempeñadas por la Comisión Interuniversitaria de Galicia (</w:t>
      </w:r>
      <w:proofErr w:type="spellStart"/>
      <w:r>
        <w:t>CiUG</w:t>
      </w:r>
      <w:proofErr w:type="spellEnd"/>
      <w:r>
        <w:t xml:space="preserve">). </w:t>
      </w:r>
    </w:p>
    <w:p w:rsidR="002F78A2" w:rsidRDefault="002F78A2" w:rsidP="002F78A2">
      <w:r>
        <w:t xml:space="preserve">La CIUG es un órgano interuniversitario, sin personalidad jurídica y estará compuesta por los delegados de los rectores de las universidades del sistema universitario de Galicia y por tres profesores o profesoras de educación secundaria nombrados por la </w:t>
      </w:r>
      <w:proofErr w:type="spellStart"/>
      <w:r>
        <w:t>Consellería</w:t>
      </w:r>
      <w:proofErr w:type="spellEnd"/>
      <w:r>
        <w:t xml:space="preserve"> de Cultura, Educación y Ordenación Universitaria.</w:t>
      </w:r>
    </w:p>
    <w:p w:rsidR="002F78A2" w:rsidRDefault="002F78A2" w:rsidP="002F78A2">
      <w:r>
        <w:t>Así, y como se detalla en la página w</w:t>
      </w:r>
      <w:r w:rsidR="004D6956">
        <w:t>eb de la CIUG (</w:t>
      </w:r>
      <w:hyperlink r:id="rId17" w:history="1">
        <w:r w:rsidR="004D6956" w:rsidRPr="00457791">
          <w:rPr>
            <w:rStyle w:val="Hipervnculo"/>
          </w:rPr>
          <w:t>http://ciug.gal/</w:t>
        </w:r>
      </w:hyperlink>
      <w:r w:rsidR="004D6956">
        <w:t>)</w:t>
      </w:r>
      <w:r>
        <w:t xml:space="preserve"> podrán acceder “a las enseñanzas universitarias oficiales de grado del Sistema Universitario de Galicia (SUG) las personas que reúnan cualquiera de los siguientes requisitos:</w:t>
      </w:r>
    </w:p>
    <w:p w:rsidR="003E6377" w:rsidRDefault="003E6377" w:rsidP="00F63D4A">
      <w:pPr>
        <w:pStyle w:val="Prrafodelista"/>
        <w:numPr>
          <w:ilvl w:val="0"/>
          <w:numId w:val="12"/>
        </w:numPr>
      </w:pPr>
      <w:r>
        <w:rPr>
          <w:color w:val="FF0000"/>
        </w:rPr>
        <w:t xml:space="preserve">Tener superada la ABAU establecida en el Real Decreto Ley 5/2016 de 9 de diciembre, de medidas urgentes para la ampliación del calendario de implantación de la Ley Orgánica 8/2013 de 9 de </w:t>
      </w:r>
      <w:proofErr w:type="spellStart"/>
      <w:r>
        <w:rPr>
          <w:color w:val="FF0000"/>
        </w:rPr>
        <w:t>decembro</w:t>
      </w:r>
      <w:proofErr w:type="spellEnd"/>
      <w:r>
        <w:rPr>
          <w:color w:val="FF0000"/>
        </w:rPr>
        <w:t>.</w:t>
      </w:r>
    </w:p>
    <w:p w:rsidR="002F78A2" w:rsidRDefault="002F78A2" w:rsidP="00F63D4A">
      <w:pPr>
        <w:pStyle w:val="Prrafodelista"/>
        <w:numPr>
          <w:ilvl w:val="0"/>
          <w:numId w:val="12"/>
        </w:numPr>
      </w:pPr>
      <w:r>
        <w:t>Tener superada la PAU establecida en el RD 1892/2008, de 14 de noviembre, o según las normativas anteriores, estando en posesión de cualquiera de los títulos y certificados que se indican a continuación:</w:t>
      </w:r>
    </w:p>
    <w:p w:rsidR="002F78A2" w:rsidRDefault="002F78A2" w:rsidP="00F63D4A">
      <w:pPr>
        <w:pStyle w:val="Prrafodelista"/>
        <w:numPr>
          <w:ilvl w:val="0"/>
          <w:numId w:val="13"/>
        </w:numPr>
      </w:pPr>
      <w:r>
        <w:t>Título de bachillerato relacionado en los artículos 37 y 50.2 de la Ley Orgánica 2/2006, de 3 de mayo, de Educación.</w:t>
      </w:r>
    </w:p>
    <w:p w:rsidR="002F78A2" w:rsidRDefault="002F78A2" w:rsidP="00F63D4A">
      <w:pPr>
        <w:pStyle w:val="Prrafodelista"/>
        <w:numPr>
          <w:ilvl w:val="0"/>
          <w:numId w:val="13"/>
        </w:numPr>
      </w:pPr>
      <w:r>
        <w:t>Título de bachillerato establecido por la Ley Orgánica 1/1990, del 3 de octubre, de Ordenación General del Sistema Educativo.</w:t>
      </w:r>
    </w:p>
    <w:p w:rsidR="002F78A2" w:rsidRDefault="002F78A2" w:rsidP="00F63D4A">
      <w:pPr>
        <w:pStyle w:val="Prrafodelista"/>
        <w:numPr>
          <w:ilvl w:val="0"/>
          <w:numId w:val="13"/>
        </w:numPr>
      </w:pPr>
      <w:r>
        <w:t>Certificado acreditativo de tener superado el curso de orientación universitaria.</w:t>
      </w:r>
    </w:p>
    <w:p w:rsidR="002F78A2" w:rsidRDefault="002F78A2" w:rsidP="00F63D4A">
      <w:pPr>
        <w:pStyle w:val="Prrafodelista"/>
        <w:numPr>
          <w:ilvl w:val="0"/>
          <w:numId w:val="13"/>
        </w:numPr>
      </w:pPr>
      <w:r>
        <w:t>Certificado acreditativo de tener superado el curso preuniversitario.</w:t>
      </w:r>
    </w:p>
    <w:p w:rsidR="002F78A2" w:rsidRDefault="002F78A2" w:rsidP="00F63D4A">
      <w:pPr>
        <w:pStyle w:val="Prrafodelista"/>
        <w:numPr>
          <w:ilvl w:val="0"/>
          <w:numId w:val="13"/>
        </w:numPr>
      </w:pPr>
      <w:r>
        <w:t>Cualquier otro título que el Ministerio de Educación declare equivalente, a estos efectos, al título de bachillerato regulado por la Ley Orgánica 2/2006, del 3 de mayo, de Educación.</w:t>
      </w:r>
    </w:p>
    <w:p w:rsidR="002F78A2" w:rsidRDefault="002F78A2" w:rsidP="00F63D4A">
      <w:pPr>
        <w:pStyle w:val="Prrafodelista"/>
        <w:numPr>
          <w:ilvl w:val="0"/>
          <w:numId w:val="13"/>
        </w:numPr>
      </w:pPr>
      <w:r>
        <w:t>Título homologado al título español de bachillerato para estudiantes de sistemas educativos extranjeros.</w:t>
      </w:r>
    </w:p>
    <w:p w:rsidR="002F78A2" w:rsidRDefault="002F78A2" w:rsidP="00F63D4A">
      <w:pPr>
        <w:pStyle w:val="Prrafodelista"/>
        <w:numPr>
          <w:ilvl w:val="0"/>
          <w:numId w:val="12"/>
        </w:numPr>
      </w:pPr>
      <w:r>
        <w:t>Cumplir los requisitos exigidos para el acceso a la universidad en los sistemas educativos de estados miembros de la Unión Europea o de otros estados con los que España subscribiese acuerdos internacionales en esta materia, según lo previsto en el artículo 38.5 de la Ley Orgánica 2/2006, de 3 de mayo, de Educación.</w:t>
      </w:r>
    </w:p>
    <w:p w:rsidR="002F78A2" w:rsidRDefault="002F78A2" w:rsidP="00F63D4A">
      <w:pPr>
        <w:pStyle w:val="Prrafodelista"/>
        <w:numPr>
          <w:ilvl w:val="0"/>
          <w:numId w:val="12"/>
        </w:numPr>
      </w:pPr>
      <w:r>
        <w:lastRenderedPageBreak/>
        <w:t xml:space="preserve">Tener superada la Prueba de Acceso a la Universidad para mayores de 25 años, prevista en la disposición adicional vigésimo quinta de la </w:t>
      </w:r>
      <w:proofErr w:type="spellStart"/>
      <w:r>
        <w:t>Lei</w:t>
      </w:r>
      <w:proofErr w:type="spellEnd"/>
      <w:r>
        <w:t xml:space="preserve"> Orgánica 6/2001, del 21 de diciembre, de Universidades, o tenerla superada, en el Sistema Universitario de Galicia, según normativas anteriores.</w:t>
      </w:r>
    </w:p>
    <w:p w:rsidR="002F78A2" w:rsidRDefault="002F78A2" w:rsidP="00F63D4A">
      <w:pPr>
        <w:pStyle w:val="Prrafodelista"/>
        <w:numPr>
          <w:ilvl w:val="0"/>
          <w:numId w:val="12"/>
        </w:numPr>
      </w:pPr>
      <w:r>
        <w:t>Tener superada la prueba de acceso a la universidad para mayores de 45 años, prevista en el artículo 42.2 de la Ley Orgánica 6/2001, del 21 de diciembre, de universidades, en la redacción dada por la Ley Orgánica 4/2007, del 12 de abril.</w:t>
      </w:r>
    </w:p>
    <w:p w:rsidR="002F78A2" w:rsidRDefault="002F78A2" w:rsidP="00F63D4A">
      <w:pPr>
        <w:pStyle w:val="Prrafodelista"/>
        <w:numPr>
          <w:ilvl w:val="0"/>
          <w:numId w:val="12"/>
        </w:numPr>
      </w:pPr>
      <w:r>
        <w:t>Poseer un título de técnico superior de formación profesional, enseñanzas de artes plásticas y diseño o de técnico deportivo superior, a los que se refieren los artículos 44, 53 e 65 de la Ley Orgánica 2/2006, del 3 de mayo, de Educación, o títulos equivalentes.”</w:t>
      </w:r>
    </w:p>
    <w:p w:rsidR="002F78A2" w:rsidRDefault="002F78A2" w:rsidP="00F63D4A">
      <w:pPr>
        <w:pStyle w:val="Prrafodelista"/>
        <w:numPr>
          <w:ilvl w:val="0"/>
          <w:numId w:val="12"/>
        </w:numPr>
      </w:pPr>
      <w:r>
        <w:t>Poseer un título universitario oficial de grado, un título de los correspondientes a la anterior ordenación de la enseñanza universitaria (diplomado, licenciado, ingeniero etc.) o títulos equivalentes.</w:t>
      </w:r>
    </w:p>
    <w:p w:rsidR="002F78A2" w:rsidRDefault="002F78A2" w:rsidP="00F63D4A">
      <w:pPr>
        <w:pStyle w:val="Prrafodelista"/>
        <w:numPr>
          <w:ilvl w:val="0"/>
          <w:numId w:val="12"/>
        </w:numPr>
      </w:pPr>
      <w:r>
        <w:t>Estar en condiciones de acceder a la universidad según ordenaciones educativas anteriores a la establecida por el RD 1892/2008, del 14 de noviembre, no contempladas en los apartados anteriores”</w:t>
      </w:r>
    </w:p>
    <w:p w:rsidR="002F78A2" w:rsidRDefault="002F78A2" w:rsidP="002F78A2">
      <w:r>
        <w:t>La entrada en vigor de la Ley Orgánica para la Mejora de la Calidad Educativa modifica los requisitos de acceso y admisión a las enseñanzas oficiales de grado desde el título de Bachiller o equivalente establecido en el artículo 38 de la Ley Orgánica 2/2006 de 3 de mayo, de Educación e introduce las disposiciones adicionales trigésimo tercera y trigésimo sexta que establecen respectivamente el acceso para los titulados en Bachillerato Europeo e Internacional  y alumnos y alumnas procedentes de sistemas educativos de Estados miembros de la UE o de otros con los que se hayan establecido acuerdos internacionales, y el acceso desde las titulaciones de Técnico Superior y Técnico Deportivo Superior y de alumnos y alumnas en posesión de un título, diploma o estudio obtenido o realizado en el extranjero equivalente al título de Bachiller.</w:t>
      </w:r>
    </w:p>
    <w:p w:rsidR="002F78A2" w:rsidRDefault="002F78A2" w:rsidP="002F78A2">
      <w:r>
        <w:t xml:space="preserve">De acuerdo con esta nueva redacción dada por la Ley Orgánica 8/2013, de 9 de diciembre, el acceso al título de </w:t>
      </w:r>
      <w:r w:rsidR="002D3B77" w:rsidRPr="002D3B77">
        <w:rPr>
          <w:highlight w:val="yellow"/>
        </w:rPr>
        <w:t>NOMBRE DE LA TITULACIÓN</w:t>
      </w:r>
      <w:r w:rsidR="002D3B77">
        <w:t xml:space="preserve"> </w:t>
      </w:r>
      <w:r>
        <w:t>se atendrá a las disposiciones del Ministerio, de la Comunidad Autónoma de Galicia, a través de la CIUG, y a lo que se disponga en el desarrollo normativo de la Universidad de Vigo.</w:t>
      </w:r>
    </w:p>
    <w:p w:rsidR="002F78A2" w:rsidRDefault="002F78A2" w:rsidP="002F78A2">
      <w:r>
        <w:t xml:space="preserve">No se establecerán pruebas adicionales para el acceso al título de </w:t>
      </w:r>
      <w:r w:rsidR="002D3B77" w:rsidRPr="002D3B77">
        <w:rPr>
          <w:highlight w:val="yellow"/>
        </w:rPr>
        <w:t>NOMBRE DE LA TITULACIÓN</w:t>
      </w:r>
      <w:r>
        <w:t>, ateniéndose el acceso únicamente a lo establecido por la CIUG.</w:t>
      </w:r>
    </w:p>
    <w:p w:rsidR="002F78A2" w:rsidRPr="00D974EE" w:rsidRDefault="002F78A2" w:rsidP="002F78A2">
      <w:pPr>
        <w:rPr>
          <w:highlight w:val="yellow"/>
        </w:rPr>
      </w:pPr>
      <w:r w:rsidRPr="00D974EE">
        <w:rPr>
          <w:highlight w:val="yellow"/>
        </w:rPr>
        <w:t>Pruebas específicas en los siguientes grados:</w:t>
      </w:r>
    </w:p>
    <w:p w:rsidR="002F78A2" w:rsidRDefault="002F78A2" w:rsidP="00F63D4A">
      <w:pPr>
        <w:pStyle w:val="Prrafodelista"/>
        <w:numPr>
          <w:ilvl w:val="0"/>
          <w:numId w:val="14"/>
        </w:numPr>
        <w:rPr>
          <w:highlight w:val="yellow"/>
        </w:rPr>
      </w:pPr>
      <w:r w:rsidRPr="00EE5935">
        <w:rPr>
          <w:highlight w:val="yellow"/>
        </w:rPr>
        <w:t>Ciencias de la Actividad Física y del Deporte</w:t>
      </w:r>
    </w:p>
    <w:p w:rsidR="00EE5935" w:rsidRPr="00EE5935" w:rsidRDefault="00EE5935" w:rsidP="00F63D4A">
      <w:pPr>
        <w:pStyle w:val="Prrafodelista"/>
        <w:numPr>
          <w:ilvl w:val="0"/>
          <w:numId w:val="14"/>
        </w:numPr>
        <w:rPr>
          <w:highlight w:val="yellow"/>
        </w:rPr>
      </w:pPr>
      <w:r w:rsidRPr="00EE5935">
        <w:rPr>
          <w:highlight w:val="yellow"/>
        </w:rPr>
        <w:t>Ingeniería Mecánica en el CUD</w:t>
      </w:r>
    </w:p>
    <w:p w:rsidR="00EE5935" w:rsidRPr="00EE5935" w:rsidRDefault="00EE5935" w:rsidP="00EE5935">
      <w:pPr>
        <w:pStyle w:val="Prrafodelista"/>
        <w:rPr>
          <w:highlight w:val="yellow"/>
        </w:rPr>
      </w:pPr>
    </w:p>
    <w:p w:rsidR="002F78A2" w:rsidRPr="002D3B77" w:rsidRDefault="006B28C5" w:rsidP="006B28C5">
      <w:pPr>
        <w:pStyle w:val="Ttulo3"/>
      </w:pPr>
      <w:r w:rsidRPr="002D3B77">
        <w:t>Admisión</w:t>
      </w:r>
    </w:p>
    <w:p w:rsidR="002F78A2" w:rsidRDefault="002F78A2" w:rsidP="002F78A2">
      <w:r>
        <w:t>Las Normas de Gestión Académica para titulaciones de grado reguladas por el Real Decreto 1393/2007 de la Universidad de Vigo, establecen en el punto 1 del Título II que “el estudiantado debe formalizar la matrícula en las enseñanzas de grado en la Universidad de Vigo según lo establecido en la convocatoria de matrícula para cada curso académico. En ella se regularán los plazos y los procedimientos relacionados con la misma”.</w:t>
      </w:r>
    </w:p>
    <w:p w:rsidR="002F78A2" w:rsidRDefault="002F78A2" w:rsidP="002F78A2">
      <w:r>
        <w:t>De acuerdo con esto, en la convocatoria de matrícula de grado en la Universidad de Vigo de cada curso académico, se establecen las condiciones y procedimientos de admisión del alumnado que son los siguientes:</w:t>
      </w:r>
    </w:p>
    <w:p w:rsidR="002F78A2" w:rsidRDefault="002F78A2" w:rsidP="00F63D4A">
      <w:pPr>
        <w:pStyle w:val="Prrafodelista"/>
        <w:numPr>
          <w:ilvl w:val="0"/>
          <w:numId w:val="15"/>
        </w:numPr>
      </w:pPr>
      <w:r>
        <w:t xml:space="preserve"> Admisión por el proceso convocado por la Comisión interuniversitaria de Galicia (</w:t>
      </w:r>
      <w:proofErr w:type="spellStart"/>
      <w:r>
        <w:t>CiUG</w:t>
      </w:r>
      <w:proofErr w:type="spellEnd"/>
      <w:r>
        <w:t>)</w:t>
      </w:r>
    </w:p>
    <w:p w:rsidR="002F78A2" w:rsidRDefault="002F78A2" w:rsidP="002F78A2">
      <w:r>
        <w:t>El número de plazas ofertadas para este procedimiento se aprueba, para cada curso académico, por el Consejo de Gobierno de la Universidad de Vigo.</w:t>
      </w:r>
      <w:r w:rsidR="006F4C14">
        <w:t xml:space="preserve"> </w:t>
      </w:r>
      <w:r>
        <w:t>Habrá que solicitar la admisión (preinscripción) a través de los procedimientos te</w:t>
      </w:r>
      <w:r w:rsidR="006F4C14">
        <w:t xml:space="preserve">lemáticos que establece la </w:t>
      </w:r>
      <w:proofErr w:type="spellStart"/>
      <w:r w:rsidR="006F4C14">
        <w:t>CiUG</w:t>
      </w:r>
      <w:proofErr w:type="spellEnd"/>
      <w:r>
        <w:t xml:space="preserve"> (</w:t>
      </w:r>
      <w:hyperlink r:id="rId18" w:history="1">
        <w:r w:rsidR="006B28C5" w:rsidRPr="00E84B01">
          <w:rPr>
            <w:rStyle w:val="Hipervnculo"/>
          </w:rPr>
          <w:t>http://ciug.gal/</w:t>
        </w:r>
      </w:hyperlink>
      <w:r w:rsidR="006B28C5">
        <w:t xml:space="preserve"> </w:t>
      </w:r>
      <w:r>
        <w:t>).</w:t>
      </w:r>
      <w:r w:rsidR="006B28C5">
        <w:t xml:space="preserve"> </w:t>
      </w:r>
      <w:r>
        <w:t>Al final de este proceso, de no cubrirse todas las plazas ofertadas, la Universidad de Vigo hará pública una convocatoria de plazas vacantes para la admisión y matrícula.</w:t>
      </w:r>
    </w:p>
    <w:p w:rsidR="002F78A2" w:rsidRDefault="002F78A2" w:rsidP="00F63D4A">
      <w:pPr>
        <w:pStyle w:val="Prrafodelista"/>
        <w:numPr>
          <w:ilvl w:val="0"/>
          <w:numId w:val="15"/>
        </w:numPr>
      </w:pPr>
      <w:r>
        <w:t>Selección para el ingreso en los centros docentes militares de formación</w:t>
      </w:r>
    </w:p>
    <w:p w:rsidR="002F78A2" w:rsidRDefault="002F78A2" w:rsidP="002F78A2">
      <w:r>
        <w:t>El número de plazas ofertadas para este procedimiento está recogido en la convocatoria de matrícula.</w:t>
      </w:r>
      <w:r w:rsidR="006B28C5">
        <w:t xml:space="preserve"> </w:t>
      </w:r>
      <w:r>
        <w:t>El proceso de selección se regirá por la resolución publicada en el Boletín Oficial del Estado.</w:t>
      </w:r>
    </w:p>
    <w:p w:rsidR="002F78A2" w:rsidRDefault="002F78A2" w:rsidP="00F63D4A">
      <w:pPr>
        <w:pStyle w:val="Prrafodelista"/>
        <w:numPr>
          <w:ilvl w:val="0"/>
          <w:numId w:val="15"/>
        </w:numPr>
      </w:pPr>
      <w:r>
        <w:lastRenderedPageBreak/>
        <w:t xml:space="preserve"> Admisión por reconocimiento de ECTS para quien tenga estudios universitarios oficiales iniciados y no terminados</w:t>
      </w:r>
    </w:p>
    <w:p w:rsidR="002F78A2" w:rsidRDefault="002F78A2" w:rsidP="002F78A2">
      <w:r>
        <w:t>El número de plazas ofertadas para este procedimiento se aprueba, para cada curso académico, por el Consejo de Gobierno de la Universidad de Vigo.</w:t>
      </w:r>
    </w:p>
    <w:p w:rsidR="002F78A2" w:rsidRDefault="002F78A2" w:rsidP="00F63D4A">
      <w:pPr>
        <w:pStyle w:val="Prrafodelista"/>
        <w:numPr>
          <w:ilvl w:val="0"/>
          <w:numId w:val="15"/>
        </w:numPr>
      </w:pPr>
      <w:r>
        <w:t xml:space="preserve"> Admisión para quien inició estudios de grado en la Universidad de Vigo, trasladó el expediente y desee retomar esos estudios</w:t>
      </w:r>
    </w:p>
    <w:p w:rsidR="002F78A2" w:rsidRDefault="002F78A2" w:rsidP="002F78A2">
      <w:r>
        <w:t>Dado que no está recogido el número de plazas ofertadas para este procedimiento, el órgano de dirección de cada centro atenderá las solicitudes en función de sus posibilidades de organización.</w:t>
      </w:r>
    </w:p>
    <w:p w:rsidR="002F78A2" w:rsidRDefault="002F78A2" w:rsidP="00F63D4A">
      <w:pPr>
        <w:pStyle w:val="Prrafodelista"/>
        <w:numPr>
          <w:ilvl w:val="0"/>
          <w:numId w:val="15"/>
        </w:numPr>
      </w:pPr>
      <w:r>
        <w:t>Adaptación de una titulación oficial en proceso de extinción al grado que la sustituye</w:t>
      </w:r>
    </w:p>
    <w:p w:rsidR="002F78A2" w:rsidRDefault="002F78A2" w:rsidP="002F78A2">
      <w:r>
        <w:t>Quien</w:t>
      </w:r>
      <w:r w:rsidR="006B28C5">
        <w:t>,</w:t>
      </w:r>
      <w:r>
        <w:t xml:space="preserve"> siendo estudiante de una titulación oficial en proceso de extinción, desee adaptarse al grado que la sustituye, deberá hacer el reconocimiento a través de la secretaría vir</w:t>
      </w:r>
      <w:r w:rsidR="006B28C5">
        <w:t>tual y matricularse en la nueva</w:t>
      </w:r>
      <w:r>
        <w:t xml:space="preserve"> titulación de grado.</w:t>
      </w:r>
    </w:p>
    <w:p w:rsidR="002F78A2" w:rsidRDefault="002F78A2" w:rsidP="00F63D4A">
      <w:pPr>
        <w:pStyle w:val="Prrafodelista"/>
        <w:numPr>
          <w:ilvl w:val="0"/>
          <w:numId w:val="15"/>
        </w:numPr>
      </w:pPr>
      <w:r>
        <w:t xml:space="preserve"> Cambio de centro en la Universidad de Vigo entre titulaciones con el mismo plan de estudios</w:t>
      </w:r>
    </w:p>
    <w:p w:rsidR="002F78A2" w:rsidRDefault="002F78A2" w:rsidP="002F78A2">
      <w:r>
        <w:t>El número de plazas ofertadas para este procedimiento se aprueba, para cada curso académico, por el Consejo de Gobierno de la Universidad de Vigo.</w:t>
      </w:r>
    </w:p>
    <w:p w:rsidR="002F78A2" w:rsidRDefault="002F78A2" w:rsidP="00F63D4A">
      <w:pPr>
        <w:pStyle w:val="Prrafodelista"/>
        <w:numPr>
          <w:ilvl w:val="0"/>
          <w:numId w:val="15"/>
        </w:numPr>
      </w:pPr>
      <w:r>
        <w:t xml:space="preserve"> Curso de adaptación al grado (curso puente)</w:t>
      </w:r>
    </w:p>
    <w:p w:rsidR="00923679" w:rsidRDefault="002F78A2" w:rsidP="00923679">
      <w:r>
        <w:t>La oferta de plazas para la realización del curso de adaptación al grado, va dirigida a quien esté en posesión de la titulación universitaria oficial de ciclo corto requerida para cada caso, correspondiente al anterior sistema de ordenación de las enseñanzas universitarias.</w:t>
      </w:r>
      <w:r w:rsidR="00923679" w:rsidRPr="00923679">
        <w:t xml:space="preserve"> </w:t>
      </w:r>
    </w:p>
    <w:p w:rsidR="00923679" w:rsidRDefault="00923679" w:rsidP="00F63D4A">
      <w:pPr>
        <w:pStyle w:val="Prrafodelista"/>
        <w:numPr>
          <w:ilvl w:val="0"/>
          <w:numId w:val="15"/>
        </w:numPr>
      </w:pPr>
      <w:r>
        <w:t>Requisitos formativos complementarios</w:t>
      </w:r>
    </w:p>
    <w:p w:rsidR="00923679" w:rsidRDefault="00923679" w:rsidP="00923679">
      <w:r>
        <w:t>Quien tenga una resolución favorable de homologación expedida por el Ministerio de Educación, Cultura y Deporte (MECD) condicionada a la previa superación de complementos formativos, podrá formalizar matrícula en el Universidad de Vigo siempre que entre su oferta formativa se encuentre esa titulación o una equivalente en la nueva estructura de grados.</w:t>
      </w:r>
    </w:p>
    <w:p w:rsidR="00923679" w:rsidRDefault="00923679" w:rsidP="00923679">
      <w:r>
        <w:t>Los complementos formativos podrán consistir en la superación de una prueba de aptitud, en la realización de un período de prácticas, en la realización de un proyecto o trabajo o en le superación de cursos tutelados. Cuando la resolución permita más de una opción, será la persona interesada la que opte libremente.</w:t>
      </w:r>
    </w:p>
    <w:p w:rsidR="00923679" w:rsidRDefault="00923679" w:rsidP="00F63D4A">
      <w:pPr>
        <w:pStyle w:val="Prrafodelista"/>
        <w:numPr>
          <w:ilvl w:val="0"/>
          <w:numId w:val="15"/>
        </w:numPr>
      </w:pPr>
      <w:r>
        <w:t>Titulados en otras universidades que deseen cursar una mención en el mismo grado en la Universidad de Vigo</w:t>
      </w:r>
    </w:p>
    <w:p w:rsidR="00923679" w:rsidRDefault="00923679" w:rsidP="00923679">
      <w:r>
        <w:t>Esta opción es para quien habiéndose titulado por otra universidad desee cursar una mención en un plan de estudios con la misma denominación.</w:t>
      </w:r>
    </w:p>
    <w:p w:rsidR="00923679" w:rsidRDefault="00923679" w:rsidP="00F63D4A">
      <w:pPr>
        <w:pStyle w:val="Prrafodelista"/>
        <w:numPr>
          <w:ilvl w:val="0"/>
          <w:numId w:val="15"/>
        </w:numPr>
      </w:pPr>
      <w:r>
        <w:t>Incorporación y abandono en un Programa Conjunto de Estudios Oficiales de Grado (PCEO)</w:t>
      </w:r>
    </w:p>
    <w:p w:rsidR="00923679" w:rsidRDefault="00923679" w:rsidP="00923679">
      <w:r>
        <w:t>El estudiantado que se matricule en un PCEO en la Universidad de Vigo, se regirá por la normativa de Programa Conjunto de Estudios Oficiales de Grado en la Universidad de Vigo:</w:t>
      </w:r>
    </w:p>
    <w:p w:rsidR="00923679" w:rsidRDefault="00664109" w:rsidP="00923679">
      <w:hyperlink r:id="rId19" w:history="1">
        <w:r w:rsidR="00923679" w:rsidRPr="000C31F0">
          <w:rPr>
            <w:rStyle w:val="Hipervnculo"/>
          </w:rPr>
          <w:t>https://www.uvigo.gal/opencms/export/sites/uvigo/uvigo_gl/DOCUMENTOS/alumnado/Normativa_PCEO_definitiva_CG_22_07_16.pdf</w:t>
        </w:r>
      </w:hyperlink>
      <w:r w:rsidR="00923679">
        <w:t xml:space="preserve"> </w:t>
      </w:r>
    </w:p>
    <w:p w:rsidR="002F78A2" w:rsidRDefault="00923679" w:rsidP="00923679">
      <w:r>
        <w:t>Quien esté cursando en la Universidad de Vigo un grado objeto de un PCEO y desee cursarlo de forma conjunta con la otra titulación, podrá solicitar su incorporación segundo lo establecido en la mencionada normativa.</w:t>
      </w:r>
      <w:r w:rsidR="006B28C5">
        <w:t xml:space="preserve"> </w:t>
      </w:r>
      <w:r>
        <w:t>Asimismo, quien curse un PCEO podrá optar por cualquiera de las dos titulaciones iniciadas y abandonar la otra si se cumple lo establecido en la mencionada normativa.</w:t>
      </w:r>
    </w:p>
    <w:p w:rsidR="0019009F" w:rsidRDefault="0019009F">
      <w:pPr>
        <w:jc w:val="left"/>
        <w:rPr>
          <w:rFonts w:asciiTheme="majorHAnsi" w:eastAsiaTheme="majorEastAsia" w:hAnsiTheme="majorHAnsi" w:cstheme="majorBidi"/>
          <w:color w:val="2E74B5" w:themeColor="accent1" w:themeShade="BF"/>
          <w:sz w:val="26"/>
          <w:szCs w:val="26"/>
        </w:rPr>
      </w:pPr>
      <w:r>
        <w:br w:type="page"/>
      </w:r>
    </w:p>
    <w:p w:rsidR="00255DE2" w:rsidRPr="00531CBD" w:rsidRDefault="00255DE2" w:rsidP="00531CBD">
      <w:pPr>
        <w:pStyle w:val="Ttulo2"/>
      </w:pPr>
      <w:r w:rsidRPr="00531CBD">
        <w:lastRenderedPageBreak/>
        <w:t>Apoyo a estudiantes</w:t>
      </w:r>
    </w:p>
    <w:p w:rsidR="00C46C24" w:rsidRPr="008D4C6D" w:rsidRDefault="00FC1953" w:rsidP="00531CBD">
      <w:pPr>
        <w:rPr>
          <w:rStyle w:val="nfasis"/>
        </w:rPr>
      </w:pPr>
      <w:r w:rsidRPr="008D4C6D">
        <w:rPr>
          <w:rStyle w:val="nfasis"/>
        </w:rPr>
        <w:t>Nota: La aplicación no reconoce las comillas (“) ni los puntos suspensivos, por lo que se debería evitar en lo posible, utilizar estos signos.</w:t>
      </w:r>
      <w:r w:rsidR="00C46C24" w:rsidRPr="008D4C6D">
        <w:rPr>
          <w:rStyle w:val="nfasis"/>
        </w:rPr>
        <w:t xml:space="preserve"> Con respecto a las tablas, deberán tener un formato lo más sencillo posible: bien formateadas, aplicar las combinaciones de celda necesarias, un tamaño reducido ya que la aplicación </w:t>
      </w:r>
      <w:proofErr w:type="spellStart"/>
      <w:r w:rsidR="00C46C24" w:rsidRPr="008D4C6D">
        <w:rPr>
          <w:rStyle w:val="nfasis"/>
        </w:rPr>
        <w:t>desconfigura</w:t>
      </w:r>
      <w:proofErr w:type="spellEnd"/>
      <w:r w:rsidR="00C46C24" w:rsidRPr="008D4C6D">
        <w:rPr>
          <w:rStyle w:val="nfasis"/>
        </w:rPr>
        <w:t xml:space="preserve"> las tablas de gran tamaño y con demasiadas celdas.</w:t>
      </w:r>
    </w:p>
    <w:p w:rsidR="0051306A" w:rsidRPr="004D6956" w:rsidRDefault="0051306A" w:rsidP="0051306A">
      <w:pPr>
        <w:rPr>
          <w:szCs w:val="18"/>
        </w:rPr>
      </w:pPr>
      <w:r w:rsidRPr="004D6956">
        <w:rPr>
          <w:szCs w:val="18"/>
        </w:rPr>
        <w:t>Desde la Universidad de Vigo se ofrecen, a través de diversos servicios y programas, orientación y apoyo al estudiante. Dichas servicios o programas son los siguientes:</w:t>
      </w:r>
    </w:p>
    <w:p w:rsidR="0051306A" w:rsidRPr="0036589C" w:rsidRDefault="0051306A" w:rsidP="0036589C">
      <w:pPr>
        <w:pStyle w:val="Prrafodelista"/>
        <w:numPr>
          <w:ilvl w:val="0"/>
          <w:numId w:val="16"/>
        </w:numPr>
        <w:rPr>
          <w:color w:val="FF0000"/>
          <w:szCs w:val="18"/>
        </w:rPr>
      </w:pPr>
      <w:r w:rsidRPr="0036589C">
        <w:rPr>
          <w:color w:val="FF0000"/>
          <w:szCs w:val="18"/>
        </w:rPr>
        <w:t>Gabinete Psicopedagógico</w:t>
      </w:r>
    </w:p>
    <w:p w:rsidR="0051306A" w:rsidRPr="0036589C" w:rsidRDefault="0051306A" w:rsidP="0036589C">
      <w:pPr>
        <w:pStyle w:val="Prrafodelista"/>
        <w:numPr>
          <w:ilvl w:val="0"/>
          <w:numId w:val="16"/>
        </w:numPr>
        <w:rPr>
          <w:color w:val="FF0000"/>
          <w:szCs w:val="18"/>
        </w:rPr>
      </w:pPr>
      <w:r w:rsidRPr="0036589C">
        <w:rPr>
          <w:color w:val="FF0000"/>
          <w:szCs w:val="18"/>
        </w:rPr>
        <w:t>Programa de Apoyo a la Integración del Alumnado con Necesidades Especiales (PIUNE)</w:t>
      </w:r>
    </w:p>
    <w:p w:rsidR="007113C5" w:rsidRPr="0036589C" w:rsidRDefault="0051306A" w:rsidP="0036589C">
      <w:pPr>
        <w:pStyle w:val="Prrafodelista"/>
        <w:numPr>
          <w:ilvl w:val="0"/>
          <w:numId w:val="16"/>
        </w:numPr>
        <w:rPr>
          <w:color w:val="FF0000"/>
          <w:szCs w:val="18"/>
        </w:rPr>
      </w:pPr>
      <w:r w:rsidRPr="0036589C">
        <w:rPr>
          <w:color w:val="FF0000"/>
          <w:szCs w:val="18"/>
        </w:rPr>
        <w:t xml:space="preserve">Servicio de </w:t>
      </w:r>
      <w:r w:rsidR="007113C5" w:rsidRPr="0036589C">
        <w:rPr>
          <w:color w:val="FF0000"/>
          <w:szCs w:val="18"/>
        </w:rPr>
        <w:t>Extensión Universitaria</w:t>
      </w:r>
    </w:p>
    <w:p w:rsidR="0051306A" w:rsidRPr="0036589C" w:rsidRDefault="007113C5" w:rsidP="0036589C">
      <w:pPr>
        <w:pStyle w:val="Prrafodelista"/>
        <w:numPr>
          <w:ilvl w:val="1"/>
          <w:numId w:val="16"/>
        </w:numPr>
        <w:rPr>
          <w:color w:val="FF0000"/>
          <w:szCs w:val="18"/>
        </w:rPr>
      </w:pPr>
      <w:r w:rsidRPr="0036589C">
        <w:rPr>
          <w:color w:val="FF0000"/>
          <w:szCs w:val="18"/>
        </w:rPr>
        <w:t xml:space="preserve">Sección de </w:t>
      </w:r>
      <w:r w:rsidR="0051306A" w:rsidRPr="0036589C">
        <w:rPr>
          <w:color w:val="FF0000"/>
          <w:szCs w:val="18"/>
        </w:rPr>
        <w:t>I</w:t>
      </w:r>
      <w:r w:rsidRPr="0036589C">
        <w:rPr>
          <w:color w:val="FF0000"/>
          <w:szCs w:val="18"/>
        </w:rPr>
        <w:t>nformación al Estudiante (SIE</w:t>
      </w:r>
      <w:r w:rsidR="0051306A" w:rsidRPr="0036589C">
        <w:rPr>
          <w:color w:val="FF0000"/>
          <w:szCs w:val="18"/>
        </w:rPr>
        <w:t>)</w:t>
      </w:r>
    </w:p>
    <w:p w:rsidR="007113C5" w:rsidRPr="0036589C" w:rsidRDefault="007113C5" w:rsidP="0036589C">
      <w:pPr>
        <w:pStyle w:val="Prrafodelista"/>
        <w:numPr>
          <w:ilvl w:val="1"/>
          <w:numId w:val="16"/>
        </w:numPr>
        <w:rPr>
          <w:color w:val="FF0000"/>
          <w:szCs w:val="18"/>
        </w:rPr>
      </w:pPr>
      <w:r w:rsidRPr="0036589C">
        <w:rPr>
          <w:color w:val="FF0000"/>
          <w:szCs w:val="18"/>
        </w:rPr>
        <w:t>Sección de Extensión Universitaria (SEU)</w:t>
      </w:r>
    </w:p>
    <w:p w:rsidR="0051306A" w:rsidRPr="0036589C" w:rsidRDefault="0051306A" w:rsidP="0036589C">
      <w:pPr>
        <w:pStyle w:val="Prrafodelista"/>
        <w:numPr>
          <w:ilvl w:val="0"/>
          <w:numId w:val="16"/>
        </w:numPr>
        <w:rPr>
          <w:color w:val="FF0000"/>
          <w:szCs w:val="18"/>
        </w:rPr>
      </w:pPr>
      <w:r w:rsidRPr="0036589C">
        <w:rPr>
          <w:color w:val="FF0000"/>
          <w:szCs w:val="18"/>
        </w:rPr>
        <w:t>Área de Empleo</w:t>
      </w:r>
      <w:r w:rsidR="007113C5" w:rsidRPr="0036589C">
        <w:rPr>
          <w:color w:val="FF0000"/>
          <w:szCs w:val="18"/>
        </w:rPr>
        <w:t xml:space="preserve"> y Emprendimiento</w:t>
      </w:r>
    </w:p>
    <w:p w:rsidR="0051306A" w:rsidRPr="0036589C" w:rsidRDefault="0051306A" w:rsidP="0036589C">
      <w:pPr>
        <w:pStyle w:val="Prrafodelista"/>
        <w:numPr>
          <w:ilvl w:val="0"/>
          <w:numId w:val="16"/>
        </w:numPr>
        <w:rPr>
          <w:color w:val="FF0000"/>
          <w:szCs w:val="18"/>
        </w:rPr>
      </w:pPr>
      <w:r w:rsidRPr="0036589C">
        <w:rPr>
          <w:color w:val="FF0000"/>
          <w:szCs w:val="18"/>
        </w:rPr>
        <w:t>Oficina de Relaciones Internacionales (ORI)</w:t>
      </w:r>
    </w:p>
    <w:p w:rsidR="0051306A" w:rsidRPr="0036589C" w:rsidRDefault="0051306A" w:rsidP="0036589C">
      <w:pPr>
        <w:pStyle w:val="Prrafodelista"/>
        <w:numPr>
          <w:ilvl w:val="0"/>
          <w:numId w:val="16"/>
        </w:numPr>
        <w:rPr>
          <w:szCs w:val="18"/>
        </w:rPr>
      </w:pPr>
      <w:r w:rsidRPr="0036589C">
        <w:rPr>
          <w:color w:val="FF0000"/>
          <w:szCs w:val="18"/>
        </w:rPr>
        <w:t>Unidad de igualdad</w:t>
      </w:r>
    </w:p>
    <w:p w:rsidR="0051306A" w:rsidRPr="004D6956" w:rsidRDefault="0051306A" w:rsidP="0051306A">
      <w:pPr>
        <w:rPr>
          <w:szCs w:val="18"/>
        </w:rPr>
      </w:pPr>
      <w:r w:rsidRPr="004D6956">
        <w:rPr>
          <w:szCs w:val="18"/>
        </w:rPr>
        <w:t>[</w:t>
      </w:r>
      <w:r w:rsidRPr="004D6956">
        <w:rPr>
          <w:szCs w:val="18"/>
          <w:highlight w:val="yellow"/>
        </w:rPr>
        <w:t xml:space="preserve">AÑADIR SISTEMAS </w:t>
      </w:r>
      <w:r w:rsidR="004D6956">
        <w:rPr>
          <w:szCs w:val="18"/>
          <w:highlight w:val="yellow"/>
        </w:rPr>
        <w:t>O</w:t>
      </w:r>
      <w:r w:rsidRPr="004D6956">
        <w:rPr>
          <w:szCs w:val="18"/>
          <w:highlight w:val="yellow"/>
        </w:rPr>
        <w:t xml:space="preserve"> PROGRAMAS PROPIOS DEL CENTRO</w:t>
      </w:r>
      <w:r w:rsidRPr="004D6956">
        <w:rPr>
          <w:szCs w:val="18"/>
        </w:rPr>
        <w:t>]</w:t>
      </w:r>
    </w:p>
    <w:p w:rsidR="00255DE2" w:rsidRPr="005A1D12" w:rsidRDefault="00255DE2" w:rsidP="0019009F">
      <w:pPr>
        <w:jc w:val="center"/>
        <w:rPr>
          <w:rFonts w:ascii="Arial" w:hAnsi="Arial" w:cs="Arial"/>
        </w:rPr>
      </w:pPr>
    </w:p>
    <w:p w:rsidR="0019009F" w:rsidRDefault="0019009F">
      <w:pPr>
        <w:jc w:val="left"/>
        <w:rPr>
          <w:rFonts w:asciiTheme="majorHAnsi" w:eastAsiaTheme="majorEastAsia" w:hAnsiTheme="majorHAnsi" w:cstheme="majorBidi"/>
          <w:color w:val="2E74B5" w:themeColor="accent1" w:themeShade="BF"/>
          <w:sz w:val="26"/>
          <w:szCs w:val="26"/>
        </w:rPr>
      </w:pPr>
      <w:r>
        <w:br w:type="page"/>
      </w:r>
    </w:p>
    <w:p w:rsidR="00CA3F6E" w:rsidRPr="00531CBD" w:rsidRDefault="00CA3F6E" w:rsidP="00531CBD">
      <w:pPr>
        <w:pStyle w:val="Ttulo2"/>
      </w:pPr>
      <w:r w:rsidRPr="00531CBD">
        <w:lastRenderedPageBreak/>
        <w:t>Sistemas de transferencia y reconocimiento de créditos</w:t>
      </w:r>
    </w:p>
    <w:p w:rsidR="00CA3F6E" w:rsidRPr="008D4C6D" w:rsidRDefault="00F65498" w:rsidP="00531CBD">
      <w:pPr>
        <w:rPr>
          <w:rStyle w:val="nfasis"/>
        </w:rPr>
      </w:pPr>
      <w:r w:rsidRPr="008D4C6D">
        <w:rPr>
          <w:rStyle w:val="nfasis"/>
        </w:rPr>
        <w:t>Este apartado consta de dos partes, de las casillas en las que hay que indicar el número de reconocimiento de créditos mínimo y máximo cursados en:</w:t>
      </w:r>
    </w:p>
    <w:p w:rsidR="00F65498" w:rsidRPr="008D4C6D" w:rsidRDefault="00F65498" w:rsidP="00F63D4A">
      <w:pPr>
        <w:pStyle w:val="Prrafodelista"/>
        <w:numPr>
          <w:ilvl w:val="0"/>
          <w:numId w:val="3"/>
        </w:numPr>
        <w:rPr>
          <w:rStyle w:val="nfasis"/>
        </w:rPr>
      </w:pPr>
      <w:r w:rsidRPr="008D4C6D">
        <w:rPr>
          <w:rStyle w:val="nfasis"/>
        </w:rPr>
        <w:t>Enseñanzas Superiores Oficiales no Universitarias</w:t>
      </w:r>
    </w:p>
    <w:p w:rsidR="00F65498" w:rsidRPr="008D4C6D" w:rsidRDefault="00F65498" w:rsidP="00F63D4A">
      <w:pPr>
        <w:pStyle w:val="Prrafodelista"/>
        <w:numPr>
          <w:ilvl w:val="0"/>
          <w:numId w:val="3"/>
        </w:numPr>
        <w:rPr>
          <w:rStyle w:val="nfasis"/>
        </w:rPr>
      </w:pPr>
      <w:r w:rsidRPr="008D4C6D">
        <w:rPr>
          <w:rStyle w:val="nfasis"/>
        </w:rPr>
        <w:t>Títulos Propios</w:t>
      </w:r>
    </w:p>
    <w:p w:rsidR="00F65498" w:rsidRPr="008D4C6D" w:rsidRDefault="00F65498" w:rsidP="00F63D4A">
      <w:pPr>
        <w:pStyle w:val="Prrafodelista"/>
        <w:numPr>
          <w:ilvl w:val="0"/>
          <w:numId w:val="3"/>
        </w:numPr>
        <w:rPr>
          <w:rStyle w:val="nfasis"/>
        </w:rPr>
      </w:pPr>
      <w:r w:rsidRPr="008D4C6D">
        <w:rPr>
          <w:rStyle w:val="nfasis"/>
        </w:rPr>
        <w:t>Por Acreditación Experiencia Laboral y Profesional</w:t>
      </w:r>
    </w:p>
    <w:p w:rsidR="00F65498" w:rsidRPr="008D4C6D" w:rsidRDefault="00F65498" w:rsidP="00531CBD">
      <w:pPr>
        <w:rPr>
          <w:rStyle w:val="nfasis"/>
        </w:rPr>
      </w:pPr>
      <w:r w:rsidRPr="008D4C6D">
        <w:rPr>
          <w:rStyle w:val="nfasis"/>
        </w:rPr>
        <w:t>Y una segunda parte en la que hay que copiar el contenido del apartado 4.4 de la memoria.</w:t>
      </w:r>
    </w:p>
    <w:p w:rsidR="004F35C6" w:rsidRPr="008D4C6D" w:rsidRDefault="004F35C6" w:rsidP="00531CBD">
      <w:pPr>
        <w:rPr>
          <w:rStyle w:val="nfasis"/>
        </w:rPr>
      </w:pPr>
      <w:r w:rsidRPr="008D4C6D">
        <w:rPr>
          <w:rStyle w:val="nfasis"/>
        </w:rPr>
        <w:t xml:space="preserve">Nota: La aplicación no reconoce las comillas (“) ni los puntos suspensivos, por lo que se debería evitar en lo posible, utilizar estos signos. Con respecto a las tablas, deberán tener un formato lo más sencillo posible: bien formateadas, aplicar las combinaciones de celda necesarias, un tamaño reducido ya que la aplicación </w:t>
      </w:r>
      <w:proofErr w:type="spellStart"/>
      <w:r w:rsidRPr="008D4C6D">
        <w:rPr>
          <w:rStyle w:val="nfasis"/>
        </w:rPr>
        <w:t>desconfigura</w:t>
      </w:r>
      <w:proofErr w:type="spellEnd"/>
      <w:r w:rsidRPr="008D4C6D">
        <w:rPr>
          <w:rStyle w:val="nfasis"/>
        </w:rPr>
        <w:t xml:space="preserve"> las tablas de gran tamaño y con demasiadas celdas.</w:t>
      </w:r>
    </w:p>
    <w:p w:rsidR="00C71CA4" w:rsidRPr="00C71CA4" w:rsidRDefault="00C71CA4" w:rsidP="00A94C0A">
      <w:pPr>
        <w:rPr>
          <w:u w:val="single"/>
        </w:rPr>
      </w:pPr>
      <w:r w:rsidRPr="00C71CA4">
        <w:rPr>
          <w:u w:val="single"/>
        </w:rPr>
        <w:t>RECONOCIMIENTO DE ACTIVIDADES CULTURALES, DEPORTIVAS, DE REPRESENTACIÓN ESTUDIANTIL, SOLIDARIAS Y DE COOPERACIÓN</w:t>
      </w:r>
    </w:p>
    <w:p w:rsidR="00A94C0A" w:rsidRDefault="00A94C0A" w:rsidP="00A94C0A">
      <w:r>
        <w:t xml:space="preserve">El RD 1393/2007 (texto consolidado de 3 de junio de 2016) en su artículo 12.8 establece que el estudiantado podrá obtener reconocimiento académico en créditos por la participación en actividades universitarias culturales, deportivas, de representación estudiantil, solidarias y de cooperación. Por esto, el Consejo de Gobierno de la Universidad de Vigo aprobó en su sesión de 10/10/2016 el “Reglamento de reconocimiento de créditos por realizar actividades universitarias culturales, deportivas, de representación estudiantil, solidarias y de cooperación”, que se refiere a los reconocimientos por este tipo de actividades. </w:t>
      </w:r>
    </w:p>
    <w:p w:rsidR="00A94C0A" w:rsidRDefault="00664109" w:rsidP="00A94C0A">
      <w:hyperlink r:id="rId20" w:history="1">
        <w:r w:rsidR="00A94C0A" w:rsidRPr="00527839">
          <w:rPr>
            <w:rStyle w:val="Hipervnculo"/>
          </w:rPr>
          <w:t>http://extension.uvigo.es/opencms/export/sites/extension/extension_gl/documentos/validacion_creditos/NOV_REGULAMENTO_CRxDITOS.pdf</w:t>
        </w:r>
      </w:hyperlink>
      <w:r w:rsidR="00A94C0A">
        <w:t xml:space="preserve"> </w:t>
      </w:r>
    </w:p>
    <w:p w:rsidR="00A94C0A" w:rsidRDefault="00A94C0A" w:rsidP="00A94C0A">
      <w:r>
        <w:t>Para estos efectos, el plan de estudios deberá recoger la posibilidad de que cada estudiante obtenga un reconocimiento de académico de créditos optativos por las actividades referidas por un máximo de 6 créditos del total del plan de estudios cursado. Con independencia del reconocimiento indicado en el párrafo anterior, el alumnado de la Universidad de Vigo podrá solicitar el reconocimiento académico de hasta un máximo de 6 créditos optativos por formación en idiomas, siempre que la citada formación se realice a lo largo de su permanencia en la universidad y esté impartida por el área de Normalización Lingüística, el Centro de Linguas de la Universidad de Vigo, por un centro de lenguas universitario acreditado por la Confederación Europea de Centros de Lenguas de Enseñanza superior, o por una escuela oficial de idiomas o centro oficial equivalente en otro país.</w:t>
      </w:r>
    </w:p>
    <w:p w:rsidR="00A94C0A" w:rsidRDefault="00A94C0A" w:rsidP="00A94C0A">
      <w:r>
        <w:t xml:space="preserve">En concreto, en el grado en </w:t>
      </w:r>
      <w:r w:rsidRPr="00A94C0A">
        <w:rPr>
          <w:highlight w:val="yellow"/>
        </w:rPr>
        <w:t>TITULACIÓN</w:t>
      </w:r>
      <w:r>
        <w:t xml:space="preserve"> se reconocerán </w:t>
      </w:r>
      <w:r w:rsidRPr="00A94C0A">
        <w:rPr>
          <w:highlight w:val="yellow"/>
        </w:rPr>
        <w:t>XX</w:t>
      </w:r>
      <w:r>
        <w:t xml:space="preserve"> créditos por realizar actividades universitarias culturales, deportivas, de representación estudiantil, solidarias y de cooperación y </w:t>
      </w:r>
      <w:r w:rsidRPr="00A94C0A">
        <w:rPr>
          <w:highlight w:val="yellow"/>
        </w:rPr>
        <w:t>XX</w:t>
      </w:r>
      <w:r>
        <w:t xml:space="preserve"> por créditos formación en idiomas.</w:t>
      </w:r>
    </w:p>
    <w:p w:rsidR="00A94C0A" w:rsidRPr="00C71CA4" w:rsidRDefault="00A94C0A" w:rsidP="00A94C0A">
      <w:pPr>
        <w:rPr>
          <w:u w:val="single"/>
        </w:rPr>
      </w:pPr>
      <w:r w:rsidRPr="00C71CA4">
        <w:rPr>
          <w:u w:val="single"/>
        </w:rPr>
        <w:t>RECONOCIMIENTO DE CRÉDITOS DE OTRAS TITULACIONES OFICIALES DE GRADO</w:t>
      </w:r>
    </w:p>
    <w:p w:rsidR="00A94C0A" w:rsidRDefault="00A94C0A" w:rsidP="00A94C0A">
      <w:r>
        <w:t xml:space="preserve">En cumplimiento de lo dispuesto en el Real decreto 1393/2007, del 29 de octubre, por lo que se establece la ordenación de las enseñanzas universitarias oficiales, y modificaciones posteriores, el Consejo de Gobierno de la Universidad de Vigo en su sesión de 21/03/2018 aprobó la Normativa de transferencia y reconocimiento de créditos, que establece que, el reconocimiento de créditos en las titulaciones oficiales de grado deberá respetar las siguientes reglas básicas: Siempre que la titulación de destino pertenezca a la misma rama que la de origen, serán objeto de reconocimiento un número de créditos que sea por lo menos el 15 por ciento del total de créditos del título, correspondientes a asignaturas de formación básica de dicha rama. Serán también objeto de reconocimiento los créditos obtenidos en aquellas otras asignaturas de formación básica cursadas pertenecientes a la rama de destino. El resto de los créditos podrán ser reconocidos por la universidad teniendo en cuenta la adecuación entre las competencias y los conocimientos adquiridos, bien en otras asignaturas o enseñanzas cursadas por el/la estudiante o bien asociados a una previa experiencia profesional y los previstos en el plan de estudios o que tengan carácter transversal. La experiencia laboral y profesional acreditada podrá ser también reconocida en forma de créditos que computarán para los efectos de la obtención de un título oficial, siempre que dicha experiencia esté relacionada con </w:t>
      </w:r>
      <w:r>
        <w:lastRenderedPageBreak/>
        <w:t>las competencias inherentes a dicho título. El número de créditos que sea objeto de reconocimiento a partir de la experiencia profesional o laboral y de enseñanzas universitarias no oficiales no podrá ser superior, en su conjunto, al 15 por ciento del total de créditos que constituyan el plan de estudios. No obstante, los créditos procedentes de títulos propios podrán, excepcionalmente, ser objeto de reconocimiento en un porcentaje superior al señalado en el párrafo anterior o, de ser el caso, ser reconocidos en su totalidad siempre que el correspondiente título propio sea extinguido y sustituido por un título oficial. En todo caso, no podrán ser reconocidos los créditos correspondientes al Trabajo de fin de grado. La normativa completa puede consultarse en:</w:t>
      </w:r>
    </w:p>
    <w:p w:rsidR="00A94C0A" w:rsidRDefault="00664109" w:rsidP="00A94C0A">
      <w:hyperlink r:id="rId21" w:history="1">
        <w:r w:rsidR="00A94C0A" w:rsidRPr="00527839">
          <w:rPr>
            <w:rStyle w:val="Hipervnculo"/>
          </w:rPr>
          <w:t>https://www.uvigo.gal/opencms/export/sites/uvigo/uvigo_gl/DOCUMENTOS/alumnado/Normativa_de_transferencia_e_reconocimiento_de_crxditos_CG_21_03_2018..pdf</w:t>
        </w:r>
      </w:hyperlink>
      <w:r w:rsidR="00A94C0A">
        <w:t xml:space="preserve"> </w:t>
      </w:r>
    </w:p>
    <w:p w:rsidR="00C71CA4" w:rsidRDefault="00C71CA4" w:rsidP="00A94C0A">
      <w:r w:rsidRPr="00C71CA4">
        <w:rPr>
          <w:highlight w:val="yellow"/>
        </w:rPr>
        <w:t>INCLUIR TABLA DE RECONOCIMIENTOS EN CASO DE QUE LOS HAYA</w:t>
      </w:r>
    </w:p>
    <w:p w:rsidR="00A94C0A" w:rsidRPr="00C71CA4" w:rsidRDefault="00C71CA4" w:rsidP="00A94C0A">
      <w:pPr>
        <w:rPr>
          <w:u w:val="single"/>
        </w:rPr>
      </w:pPr>
      <w:r w:rsidRPr="00C71CA4">
        <w:rPr>
          <w:u w:val="single"/>
        </w:rPr>
        <w:t>RECONOCIMIENTO DE CRÉDITOS CURSADOS EN ENSEÑANZAS SUPERIORES OFICIALES NO UNIVERSITARIAS.</w:t>
      </w:r>
    </w:p>
    <w:p w:rsidR="00C71CA4" w:rsidRDefault="00A94C0A" w:rsidP="00A94C0A">
      <w:r>
        <w:t xml:space="preserve">Mínimo: </w:t>
      </w:r>
      <w:r w:rsidR="00C71CA4">
        <w:t>30</w:t>
      </w:r>
      <w:r>
        <w:t xml:space="preserve"> </w:t>
      </w:r>
    </w:p>
    <w:p w:rsidR="00A94C0A" w:rsidRDefault="00A94C0A" w:rsidP="00A94C0A">
      <w:r>
        <w:t xml:space="preserve">Máximo: </w:t>
      </w:r>
      <w:r w:rsidR="00C71CA4" w:rsidRPr="00C71CA4">
        <w:rPr>
          <w:highlight w:val="yellow"/>
        </w:rPr>
        <w:t>XX</w:t>
      </w:r>
    </w:p>
    <w:p w:rsidR="00A94C0A" w:rsidRDefault="00A94C0A" w:rsidP="00A94C0A">
      <w:r>
        <w:t>Debe ser un mínimo de 30 ECTS de acuerdo con el Real Decreto 1618/2011, de 14 de noviembre, sobre reconocimiento de estudios en el ámbito de la Educación Superior.</w:t>
      </w:r>
      <w:r w:rsidR="00C71CA4">
        <w:t xml:space="preserve"> </w:t>
      </w:r>
      <w:r>
        <w:t>En el artículo 6.4 del Real Decreto se establece que “Cuando el reconocimiento se solicite para cursar enseñanzas conducentes a la obtención de un título que dé acceso al ejercicio de una profesión regulada, deberá comprobarse que los estudios alegados responden a las condiciones exigidas a los currículos y planes de estudios cuya superación garantiza la cualificación profesional necesaria.”</w:t>
      </w:r>
    </w:p>
    <w:p w:rsidR="00A94C0A" w:rsidRDefault="00A94C0A" w:rsidP="00A94C0A">
      <w:r>
        <w:t xml:space="preserve">La Xunta de Galicia tiene publicado un catálogo de créditos y materias reconocidas en las titulaciones oficiales de grado en función de la titulación de formación profesional de grado superior del alumno que accede al Grado </w:t>
      </w:r>
    </w:p>
    <w:p w:rsidR="00A94C0A" w:rsidRDefault="00664109" w:rsidP="00A94C0A">
      <w:hyperlink r:id="rId22" w:history="1">
        <w:r w:rsidR="00C71CA4" w:rsidRPr="00527839">
          <w:rPr>
            <w:rStyle w:val="Hipervnculo"/>
          </w:rPr>
          <w:t>http://www.edu.xunta.es/fp/validacions-ciclos-superiores-fp-estudos-universitarios</w:t>
        </w:r>
      </w:hyperlink>
      <w:r w:rsidR="00C71CA4">
        <w:t xml:space="preserve"> </w:t>
      </w:r>
    </w:p>
    <w:p w:rsidR="00A94C0A" w:rsidRPr="00C71CA4" w:rsidRDefault="00C71CA4" w:rsidP="00A94C0A">
      <w:pPr>
        <w:rPr>
          <w:u w:val="single"/>
        </w:rPr>
      </w:pPr>
      <w:r w:rsidRPr="00C71CA4">
        <w:rPr>
          <w:u w:val="single"/>
        </w:rPr>
        <w:t>RECONOCIMIENTO DE CRÉDITOS CURSADOS EN TÍTULOS PROPIOS.</w:t>
      </w:r>
    </w:p>
    <w:p w:rsidR="00C71CA4" w:rsidRDefault="00A94C0A" w:rsidP="00A94C0A">
      <w:r>
        <w:t xml:space="preserve">Mínimo: </w:t>
      </w:r>
      <w:r w:rsidR="00C71CA4">
        <w:rPr>
          <w:highlight w:val="yellow"/>
        </w:rPr>
        <w:t>00</w:t>
      </w:r>
    </w:p>
    <w:p w:rsidR="00C71CA4" w:rsidRDefault="00A94C0A" w:rsidP="00A94C0A">
      <w:r>
        <w:t xml:space="preserve">Máximo: </w:t>
      </w:r>
      <w:r w:rsidR="00C71CA4">
        <w:rPr>
          <w:highlight w:val="yellow"/>
        </w:rPr>
        <w:t>00</w:t>
      </w:r>
    </w:p>
    <w:p w:rsidR="00A94C0A" w:rsidRDefault="00A94C0A" w:rsidP="00A94C0A">
      <w:r>
        <w:t xml:space="preserve">Título propio: </w:t>
      </w:r>
      <w:r w:rsidR="00C71CA4" w:rsidRPr="00C71CA4">
        <w:rPr>
          <w:highlight w:val="yellow"/>
        </w:rPr>
        <w:t>TÍTULO PROPIO XX</w:t>
      </w:r>
    </w:p>
    <w:p w:rsidR="00A94C0A" w:rsidRPr="00C71CA4" w:rsidRDefault="00C71CA4" w:rsidP="00A94C0A">
      <w:pPr>
        <w:rPr>
          <w:u w:val="single"/>
        </w:rPr>
      </w:pPr>
      <w:r w:rsidRPr="00C71CA4">
        <w:rPr>
          <w:u w:val="single"/>
        </w:rPr>
        <w:t>RECONOCIMIENTO DE CRÉDITOS CURSADOS POR ACREDITACIÓN EXPERIENCIA LABORAL Y PROFESIONAL.</w:t>
      </w:r>
    </w:p>
    <w:p w:rsidR="00C71CA4" w:rsidRDefault="00C71CA4" w:rsidP="00C71CA4">
      <w:r>
        <w:t xml:space="preserve">Mínimo: </w:t>
      </w:r>
      <w:r>
        <w:rPr>
          <w:highlight w:val="yellow"/>
        </w:rPr>
        <w:t>00</w:t>
      </w:r>
    </w:p>
    <w:p w:rsidR="00C71CA4" w:rsidRDefault="00C71CA4" w:rsidP="00C71CA4">
      <w:r>
        <w:t xml:space="preserve">Máximo: </w:t>
      </w:r>
      <w:r>
        <w:rPr>
          <w:highlight w:val="yellow"/>
        </w:rPr>
        <w:t>00</w:t>
      </w:r>
    </w:p>
    <w:p w:rsidR="00F04060" w:rsidRPr="005A1D12" w:rsidRDefault="00A94C0A" w:rsidP="00A94C0A">
      <w:r>
        <w:t>El número de créditos que sean objeto de reconocimiento a partir de experiencia profesional o laboral y de enseñanzas universitarias no oficiales no podrá ser superior, en su conjunto, al 15 por ciento del total de créditos que constituyen</w:t>
      </w:r>
      <w:r w:rsidR="00C71CA4">
        <w:t xml:space="preserve"> el plan de estudios (36 ECTS). </w:t>
      </w:r>
      <w:r>
        <w:t xml:space="preserve">No </w:t>
      </w:r>
      <w:r w:rsidR="00195193">
        <w:t>obstante,</w:t>
      </w:r>
      <w:r>
        <w:t xml:space="preserve"> lo anterior, los créditos procedentes de títulos propios podrán, excepcionalmente, ser objeto de reconocimiento en un porcentaje superior al señalado en el párrafo anterior o, en su caso, ser objeto de reconocimientos en su totalidad¹ siempre que el correspondiente título propio haya sido extinguido y sustituido por un título oficial.</w:t>
      </w:r>
    </w:p>
    <w:p w:rsidR="00F04060" w:rsidRPr="005A1D12" w:rsidRDefault="00C71CA4" w:rsidP="00C71CA4">
      <w:pPr>
        <w:rPr>
          <w:rFonts w:ascii="Arial" w:hAnsi="Arial" w:cs="Arial"/>
        </w:rPr>
      </w:pPr>
      <w:r>
        <w:t xml:space="preserve">¹ Excepto el </w:t>
      </w:r>
      <w:r w:rsidRPr="00C71CA4">
        <w:rPr>
          <w:highlight w:val="yellow"/>
        </w:rPr>
        <w:t>TFG/TFM</w:t>
      </w:r>
    </w:p>
    <w:p w:rsidR="005E1241" w:rsidRDefault="005E1241">
      <w:pPr>
        <w:jc w:val="left"/>
      </w:pPr>
      <w:r>
        <w:br w:type="page"/>
      </w:r>
    </w:p>
    <w:p w:rsidR="005E1241" w:rsidRDefault="005E1241" w:rsidP="005E1241">
      <w:pPr>
        <w:pStyle w:val="Ttulo2"/>
      </w:pPr>
      <w:r>
        <w:lastRenderedPageBreak/>
        <w:t xml:space="preserve">Curso de Adaptación para titulados (Información requerida en el caso de </w:t>
      </w:r>
      <w:r w:rsidRPr="005E1241">
        <w:rPr>
          <w:b/>
        </w:rPr>
        <w:t>IMPLANTACIÓN</w:t>
      </w:r>
      <w:r>
        <w:t>)</w:t>
      </w:r>
    </w:p>
    <w:p w:rsidR="00C71CA4" w:rsidRPr="008D4C6D" w:rsidRDefault="00C71CA4" w:rsidP="00C71CA4">
      <w:pPr>
        <w:jc w:val="left"/>
        <w:rPr>
          <w:rStyle w:val="nfasis"/>
        </w:rPr>
      </w:pPr>
      <w:r w:rsidRPr="008D4C6D">
        <w:rPr>
          <w:rStyle w:val="nfasis"/>
        </w:rPr>
        <w:t xml:space="preserve">En aquellos supuestos en que la Universidad pretenda ofertar un diseño curricular concreto (curso puente o de adaptación) para el acceso a las enseñanzas de Grado por parte de titulados de la anterior ordenación, se deberán concretar todos los aspectos relativos a tal diseño curricular, así como los relativos a los criterios y condiciones de acceso al mismo. </w:t>
      </w:r>
    </w:p>
    <w:p w:rsidR="00C71CA4" w:rsidRPr="008D4C6D" w:rsidRDefault="00C71CA4" w:rsidP="00C71CA4">
      <w:pPr>
        <w:jc w:val="left"/>
        <w:rPr>
          <w:rStyle w:val="nfasis"/>
        </w:rPr>
      </w:pPr>
      <w:r w:rsidRPr="008D4C6D">
        <w:rPr>
          <w:rStyle w:val="nfasis"/>
        </w:rPr>
        <w:t xml:space="preserve">Los cursos puente o de adaptación pueden planificarse como un conjunto de materias extraídas del propio plan de estudios o bien pueden definirse específicamente para los mismos. </w:t>
      </w:r>
    </w:p>
    <w:p w:rsidR="00DD7A05" w:rsidRPr="008D4C6D" w:rsidRDefault="00C71CA4" w:rsidP="00C71CA4">
      <w:pPr>
        <w:jc w:val="left"/>
        <w:rPr>
          <w:rStyle w:val="nfasis"/>
        </w:rPr>
      </w:pPr>
      <w:r w:rsidRPr="008D4C6D">
        <w:rPr>
          <w:rStyle w:val="nfasis"/>
        </w:rPr>
        <w:t>El proceso de reconocimiento de créditos por el que los estudiantes acceden a estos cursos debe quedar recogido en una normativa de reconocimiento y transferencia de créditos, que debe concretarse atendiendo a los criterios generales establecidos en el RD 1393/2007, modificado por el RD 861/2010, que en su artículo 6 establece los criterios generales a los que debe adaptarse la normativa sobre el sistema de reconocimiento de créditos.</w:t>
      </w:r>
      <w:r w:rsidR="00DD7A05" w:rsidRPr="008D4C6D">
        <w:rPr>
          <w:rStyle w:val="nfasis"/>
        </w:rPr>
        <w:br w:type="page"/>
      </w:r>
    </w:p>
    <w:p w:rsidR="005E5ED2" w:rsidRPr="00D10224" w:rsidRDefault="005E5ED2" w:rsidP="00531CBD">
      <w:pPr>
        <w:pStyle w:val="Ttulo1"/>
      </w:pPr>
      <w:r w:rsidRPr="00D10224">
        <w:lastRenderedPageBreak/>
        <w:t>Planificación de las enseñanzas</w:t>
      </w:r>
    </w:p>
    <w:p w:rsidR="00DC5C98" w:rsidRPr="00531CBD" w:rsidRDefault="00DC5C98" w:rsidP="00531CBD">
      <w:pPr>
        <w:pStyle w:val="Ttulo2"/>
      </w:pPr>
      <w:r w:rsidRPr="00531CBD">
        <w:t>Descripción del plan de estudios</w:t>
      </w:r>
    </w:p>
    <w:p w:rsidR="00F04060" w:rsidRPr="008D4C6D" w:rsidRDefault="005E5ED2" w:rsidP="00D974EE">
      <w:pPr>
        <w:rPr>
          <w:rStyle w:val="nfasis"/>
          <w:b/>
        </w:rPr>
      </w:pPr>
      <w:r w:rsidRPr="008D4C6D">
        <w:rPr>
          <w:rStyle w:val="nfasis"/>
        </w:rPr>
        <w:t xml:space="preserve">Se sube a la aplicación un </w:t>
      </w:r>
      <w:r w:rsidR="00EA33E3" w:rsidRPr="008D4C6D">
        <w:rPr>
          <w:rStyle w:val="nfasis"/>
        </w:rPr>
        <w:t>fichero *.</w:t>
      </w:r>
      <w:proofErr w:type="spellStart"/>
      <w:r w:rsidRPr="008D4C6D">
        <w:rPr>
          <w:rStyle w:val="nfasis"/>
        </w:rPr>
        <w:t>pdf</w:t>
      </w:r>
      <w:proofErr w:type="spellEnd"/>
      <w:r w:rsidRPr="008D4C6D">
        <w:rPr>
          <w:rStyle w:val="nfasis"/>
        </w:rPr>
        <w:t xml:space="preserve"> con el contenido </w:t>
      </w:r>
      <w:r w:rsidR="00FC1953" w:rsidRPr="008D4C6D">
        <w:rPr>
          <w:rStyle w:val="nfasis"/>
        </w:rPr>
        <w:t xml:space="preserve">íntegro </w:t>
      </w:r>
      <w:r w:rsidRPr="008D4C6D">
        <w:rPr>
          <w:rStyle w:val="nfasis"/>
        </w:rPr>
        <w:t>de</w:t>
      </w:r>
      <w:r w:rsidR="00FC1953" w:rsidRPr="008D4C6D">
        <w:rPr>
          <w:rStyle w:val="nfasis"/>
        </w:rPr>
        <w:t>l</w:t>
      </w:r>
      <w:r w:rsidRPr="008D4C6D">
        <w:rPr>
          <w:rStyle w:val="nfasis"/>
        </w:rPr>
        <w:t xml:space="preserve"> punto 5</w:t>
      </w:r>
      <w:r w:rsidR="00E62436" w:rsidRPr="008D4C6D">
        <w:rPr>
          <w:rStyle w:val="nfasis"/>
        </w:rPr>
        <w:t>.1</w:t>
      </w:r>
      <w:r w:rsidR="00B16A72" w:rsidRPr="008D4C6D">
        <w:rPr>
          <w:rStyle w:val="nfasis"/>
        </w:rPr>
        <w:t xml:space="preserve"> de la memoria </w:t>
      </w:r>
      <w:r w:rsidR="00B16A72" w:rsidRPr="008D4C6D">
        <w:rPr>
          <w:rStyle w:val="nfasis"/>
          <w:b/>
        </w:rPr>
        <w:t>(no incluye el contenido de las fichas).</w:t>
      </w:r>
      <w:r w:rsidR="005A1D12" w:rsidRPr="008D4C6D">
        <w:rPr>
          <w:rStyle w:val="nfasis"/>
          <w:b/>
        </w:rPr>
        <w:t xml:space="preserve"> </w:t>
      </w:r>
    </w:p>
    <w:p w:rsidR="00E62436" w:rsidRPr="00EE5935" w:rsidRDefault="00E62436" w:rsidP="00E62436">
      <w:pPr>
        <w:pStyle w:val="Ttulo3"/>
      </w:pPr>
      <w:r>
        <w:t>Objetivos generales y específicos del título</w:t>
      </w:r>
    </w:p>
    <w:p w:rsidR="000476CD" w:rsidRDefault="000476CD" w:rsidP="000476CD">
      <w:pPr>
        <w:rPr>
          <w:rStyle w:val="nfasis"/>
        </w:rPr>
      </w:pPr>
      <w:r w:rsidRPr="000476CD">
        <w:rPr>
          <w:rStyle w:val="nfasis"/>
        </w:rPr>
        <w:t>Se hará una breve descripción de la justificación del título a través de sus objetivos generales y específicos. También se hará una pequeña descripción de los idiomas vehiculares de la titulación, así como de otros aspectos que se consideren importantes</w:t>
      </w:r>
      <w:r>
        <w:rPr>
          <w:rStyle w:val="nfasis"/>
        </w:rPr>
        <w:t xml:space="preserve"> en su desarrollo</w:t>
      </w:r>
      <w:r w:rsidRPr="000476CD">
        <w:rPr>
          <w:rStyle w:val="nfasis"/>
        </w:rPr>
        <w:t>.</w:t>
      </w:r>
    </w:p>
    <w:p w:rsidR="000476CD" w:rsidRPr="000476CD" w:rsidRDefault="000476CD" w:rsidP="000476CD">
      <w:pPr>
        <w:rPr>
          <w:rStyle w:val="nfasis"/>
        </w:rPr>
      </w:pPr>
    </w:p>
    <w:p w:rsidR="00531CBD" w:rsidRPr="00E62436" w:rsidRDefault="007E48BF" w:rsidP="00E62436">
      <w:pPr>
        <w:pStyle w:val="Ttulo3"/>
      </w:pPr>
      <w:r w:rsidRPr="00E62436">
        <w:t>Distribución del plan de estudios en créditos ECTS por tipo de materia. Esque</w:t>
      </w:r>
      <w:r w:rsidR="002F3366">
        <w:t>ma general del plan de estudios</w:t>
      </w:r>
    </w:p>
    <w:p w:rsidR="007E48BF" w:rsidRPr="007E48BF" w:rsidRDefault="007E48BF" w:rsidP="007E48BF">
      <w:pPr>
        <w:rPr>
          <w:rFonts w:ascii="Arial" w:hAnsi="Arial" w:cs="Arial"/>
          <w:b/>
          <w:sz w:val="20"/>
          <w:szCs w:val="20"/>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7"/>
        <w:gridCol w:w="2595"/>
        <w:gridCol w:w="2998"/>
      </w:tblGrid>
      <w:tr w:rsidR="007E48BF" w:rsidRPr="007E48BF" w:rsidTr="007E48BF">
        <w:trPr>
          <w:trHeight w:val="567"/>
          <w:jc w:val="center"/>
        </w:trPr>
        <w:tc>
          <w:tcPr>
            <w:tcW w:w="3127" w:type="dxa"/>
            <w:shd w:val="clear" w:color="auto" w:fill="F2F2F2"/>
            <w:vAlign w:val="center"/>
          </w:tcPr>
          <w:p w:rsidR="007E48BF" w:rsidRPr="007E48BF" w:rsidRDefault="007E48BF" w:rsidP="007E48BF">
            <w:pPr>
              <w:jc w:val="center"/>
              <w:rPr>
                <w:b/>
              </w:rPr>
            </w:pPr>
            <w:r w:rsidRPr="007E48BF">
              <w:rPr>
                <w:b/>
              </w:rPr>
              <w:t>Tipo de materia/asignatura</w:t>
            </w:r>
          </w:p>
        </w:tc>
        <w:tc>
          <w:tcPr>
            <w:tcW w:w="2595" w:type="dxa"/>
            <w:shd w:val="clear" w:color="auto" w:fill="F2F2F2"/>
            <w:vAlign w:val="center"/>
          </w:tcPr>
          <w:p w:rsidR="007E48BF" w:rsidRPr="007E48BF" w:rsidRDefault="007E48BF" w:rsidP="007E48BF">
            <w:pPr>
              <w:jc w:val="center"/>
              <w:rPr>
                <w:b/>
              </w:rPr>
            </w:pPr>
            <w:r w:rsidRPr="007E48BF">
              <w:rPr>
                <w:b/>
              </w:rPr>
              <w:t>Créditos a cursar</w:t>
            </w:r>
          </w:p>
        </w:tc>
        <w:tc>
          <w:tcPr>
            <w:tcW w:w="2998" w:type="dxa"/>
            <w:shd w:val="clear" w:color="auto" w:fill="F2F2F2"/>
            <w:vAlign w:val="center"/>
          </w:tcPr>
          <w:p w:rsidR="007E48BF" w:rsidRPr="007E48BF" w:rsidRDefault="007E48BF" w:rsidP="007E48BF">
            <w:pPr>
              <w:jc w:val="center"/>
              <w:rPr>
                <w:b/>
              </w:rPr>
            </w:pPr>
            <w:r w:rsidRPr="007E48BF">
              <w:rPr>
                <w:b/>
              </w:rPr>
              <w:t>Créditos ofertados</w:t>
            </w:r>
          </w:p>
        </w:tc>
      </w:tr>
      <w:tr w:rsidR="007E48BF" w:rsidRPr="006C4BD9" w:rsidTr="007E48BF">
        <w:trPr>
          <w:trHeight w:val="567"/>
          <w:jc w:val="center"/>
        </w:trPr>
        <w:tc>
          <w:tcPr>
            <w:tcW w:w="3127" w:type="dxa"/>
            <w:shd w:val="clear" w:color="auto" w:fill="F2F2F2"/>
            <w:vAlign w:val="center"/>
          </w:tcPr>
          <w:p w:rsidR="007E48BF" w:rsidRPr="006C4BD9" w:rsidRDefault="007E48BF" w:rsidP="007E48BF">
            <w:pPr>
              <w:spacing w:after="0"/>
              <w:jc w:val="center"/>
            </w:pPr>
            <w:r w:rsidRPr="006C4BD9">
              <w:t>Formación básica</w:t>
            </w:r>
          </w:p>
        </w:tc>
        <w:tc>
          <w:tcPr>
            <w:tcW w:w="2595" w:type="dxa"/>
            <w:shd w:val="clear" w:color="auto" w:fill="auto"/>
            <w:vAlign w:val="center"/>
          </w:tcPr>
          <w:p w:rsidR="007E48BF" w:rsidRPr="006C4BD9" w:rsidRDefault="007E48BF" w:rsidP="007E48BF">
            <w:pPr>
              <w:spacing w:after="0"/>
              <w:jc w:val="center"/>
            </w:pPr>
          </w:p>
        </w:tc>
        <w:tc>
          <w:tcPr>
            <w:tcW w:w="2998" w:type="dxa"/>
            <w:shd w:val="clear" w:color="auto" w:fill="auto"/>
            <w:vAlign w:val="center"/>
          </w:tcPr>
          <w:p w:rsidR="007E48BF" w:rsidRPr="006C4BD9" w:rsidRDefault="007E48BF" w:rsidP="007E48BF">
            <w:pPr>
              <w:spacing w:after="0"/>
              <w:jc w:val="center"/>
            </w:pPr>
          </w:p>
        </w:tc>
      </w:tr>
      <w:tr w:rsidR="007E48BF" w:rsidRPr="006C4BD9" w:rsidTr="007E48BF">
        <w:trPr>
          <w:trHeight w:val="567"/>
          <w:jc w:val="center"/>
        </w:trPr>
        <w:tc>
          <w:tcPr>
            <w:tcW w:w="3127" w:type="dxa"/>
            <w:shd w:val="clear" w:color="auto" w:fill="F2F2F2"/>
            <w:vAlign w:val="center"/>
          </w:tcPr>
          <w:p w:rsidR="007E48BF" w:rsidRPr="006C4BD9" w:rsidRDefault="007E48BF" w:rsidP="007E48BF">
            <w:pPr>
              <w:spacing w:after="0"/>
              <w:jc w:val="center"/>
            </w:pPr>
            <w:r w:rsidRPr="006C4BD9">
              <w:t>Obligatorias</w:t>
            </w:r>
          </w:p>
        </w:tc>
        <w:tc>
          <w:tcPr>
            <w:tcW w:w="2595" w:type="dxa"/>
            <w:shd w:val="clear" w:color="auto" w:fill="auto"/>
            <w:vAlign w:val="center"/>
          </w:tcPr>
          <w:p w:rsidR="007E48BF" w:rsidRPr="006C4BD9" w:rsidRDefault="007E48BF" w:rsidP="007E48BF">
            <w:pPr>
              <w:spacing w:after="0"/>
              <w:jc w:val="center"/>
            </w:pPr>
          </w:p>
        </w:tc>
        <w:tc>
          <w:tcPr>
            <w:tcW w:w="2998" w:type="dxa"/>
            <w:shd w:val="clear" w:color="auto" w:fill="auto"/>
            <w:vAlign w:val="center"/>
          </w:tcPr>
          <w:p w:rsidR="007E48BF" w:rsidRPr="006C4BD9" w:rsidRDefault="007E48BF" w:rsidP="007E48BF">
            <w:pPr>
              <w:spacing w:after="0"/>
              <w:jc w:val="center"/>
            </w:pPr>
          </w:p>
        </w:tc>
      </w:tr>
      <w:tr w:rsidR="007E48BF" w:rsidRPr="006C4BD9" w:rsidTr="007E48BF">
        <w:trPr>
          <w:trHeight w:val="567"/>
          <w:jc w:val="center"/>
        </w:trPr>
        <w:tc>
          <w:tcPr>
            <w:tcW w:w="3127" w:type="dxa"/>
            <w:shd w:val="clear" w:color="auto" w:fill="F2F2F2"/>
            <w:vAlign w:val="center"/>
          </w:tcPr>
          <w:p w:rsidR="007E48BF" w:rsidRPr="006C4BD9" w:rsidRDefault="007E48BF" w:rsidP="007E48BF">
            <w:pPr>
              <w:spacing w:after="0"/>
              <w:jc w:val="center"/>
            </w:pPr>
            <w:r w:rsidRPr="006C4BD9">
              <w:t>Optativas</w:t>
            </w:r>
          </w:p>
        </w:tc>
        <w:tc>
          <w:tcPr>
            <w:tcW w:w="2595" w:type="dxa"/>
            <w:shd w:val="clear" w:color="auto" w:fill="auto"/>
            <w:vAlign w:val="center"/>
          </w:tcPr>
          <w:p w:rsidR="007E48BF" w:rsidRPr="006C4BD9" w:rsidRDefault="007E48BF" w:rsidP="007E48BF">
            <w:pPr>
              <w:spacing w:after="0"/>
              <w:jc w:val="center"/>
            </w:pPr>
          </w:p>
        </w:tc>
        <w:tc>
          <w:tcPr>
            <w:tcW w:w="2998" w:type="dxa"/>
            <w:shd w:val="clear" w:color="auto" w:fill="auto"/>
            <w:vAlign w:val="center"/>
          </w:tcPr>
          <w:p w:rsidR="007E48BF" w:rsidRPr="006C4BD9" w:rsidRDefault="007E48BF" w:rsidP="007E48BF">
            <w:pPr>
              <w:spacing w:after="0"/>
              <w:jc w:val="center"/>
            </w:pPr>
          </w:p>
        </w:tc>
      </w:tr>
      <w:tr w:rsidR="007E48BF" w:rsidRPr="006C4BD9" w:rsidTr="007E48BF">
        <w:trPr>
          <w:trHeight w:val="567"/>
          <w:jc w:val="center"/>
        </w:trPr>
        <w:tc>
          <w:tcPr>
            <w:tcW w:w="3127" w:type="dxa"/>
            <w:shd w:val="clear" w:color="auto" w:fill="F2F2F2"/>
            <w:vAlign w:val="center"/>
          </w:tcPr>
          <w:p w:rsidR="007E48BF" w:rsidRPr="006C4BD9" w:rsidRDefault="007E48BF" w:rsidP="007E48BF">
            <w:pPr>
              <w:spacing w:after="0"/>
              <w:jc w:val="center"/>
            </w:pPr>
            <w:r w:rsidRPr="006C4BD9">
              <w:t>Prácticas externas (si son OB)</w:t>
            </w:r>
          </w:p>
        </w:tc>
        <w:tc>
          <w:tcPr>
            <w:tcW w:w="2595" w:type="dxa"/>
            <w:shd w:val="clear" w:color="auto" w:fill="auto"/>
            <w:vAlign w:val="center"/>
          </w:tcPr>
          <w:p w:rsidR="007E48BF" w:rsidRPr="006C4BD9" w:rsidRDefault="007E48BF" w:rsidP="007E48BF">
            <w:pPr>
              <w:spacing w:after="0"/>
              <w:jc w:val="center"/>
            </w:pPr>
          </w:p>
        </w:tc>
        <w:tc>
          <w:tcPr>
            <w:tcW w:w="2998" w:type="dxa"/>
            <w:shd w:val="clear" w:color="auto" w:fill="auto"/>
            <w:vAlign w:val="center"/>
          </w:tcPr>
          <w:p w:rsidR="007E48BF" w:rsidRPr="006C4BD9" w:rsidRDefault="007E48BF" w:rsidP="007E48BF">
            <w:pPr>
              <w:spacing w:after="0"/>
              <w:jc w:val="center"/>
            </w:pPr>
          </w:p>
        </w:tc>
      </w:tr>
      <w:tr w:rsidR="007E48BF" w:rsidRPr="006C4BD9" w:rsidTr="007E48BF">
        <w:trPr>
          <w:trHeight w:val="567"/>
          <w:jc w:val="center"/>
        </w:trPr>
        <w:tc>
          <w:tcPr>
            <w:tcW w:w="3127" w:type="dxa"/>
            <w:shd w:val="clear" w:color="auto" w:fill="F2F2F2"/>
            <w:vAlign w:val="center"/>
          </w:tcPr>
          <w:p w:rsidR="007E48BF" w:rsidRPr="006C4BD9" w:rsidRDefault="007E48BF" w:rsidP="007E48BF">
            <w:pPr>
              <w:spacing w:after="0"/>
              <w:jc w:val="center"/>
            </w:pPr>
            <w:r w:rsidRPr="006C4BD9">
              <w:t>Trabajo fin de Grado</w:t>
            </w:r>
          </w:p>
        </w:tc>
        <w:tc>
          <w:tcPr>
            <w:tcW w:w="2595" w:type="dxa"/>
            <w:shd w:val="clear" w:color="auto" w:fill="auto"/>
            <w:vAlign w:val="center"/>
          </w:tcPr>
          <w:p w:rsidR="007E48BF" w:rsidRPr="006C4BD9" w:rsidRDefault="007E48BF" w:rsidP="007E48BF">
            <w:pPr>
              <w:spacing w:after="0"/>
              <w:jc w:val="center"/>
            </w:pPr>
          </w:p>
        </w:tc>
        <w:tc>
          <w:tcPr>
            <w:tcW w:w="2998" w:type="dxa"/>
            <w:shd w:val="clear" w:color="auto" w:fill="auto"/>
            <w:vAlign w:val="center"/>
          </w:tcPr>
          <w:p w:rsidR="007E48BF" w:rsidRPr="006C4BD9" w:rsidRDefault="007E48BF" w:rsidP="007E48BF">
            <w:pPr>
              <w:spacing w:after="0"/>
              <w:jc w:val="center"/>
            </w:pPr>
          </w:p>
        </w:tc>
      </w:tr>
      <w:tr w:rsidR="007E48BF" w:rsidRPr="006C4BD9" w:rsidTr="007E48BF">
        <w:trPr>
          <w:trHeight w:val="567"/>
          <w:jc w:val="center"/>
        </w:trPr>
        <w:tc>
          <w:tcPr>
            <w:tcW w:w="3127" w:type="dxa"/>
            <w:shd w:val="clear" w:color="auto" w:fill="F2F2F2"/>
            <w:vAlign w:val="center"/>
          </w:tcPr>
          <w:p w:rsidR="007E48BF" w:rsidRPr="006C4BD9" w:rsidRDefault="007E48BF" w:rsidP="007E48BF">
            <w:pPr>
              <w:spacing w:after="0"/>
              <w:jc w:val="center"/>
            </w:pPr>
            <w:r w:rsidRPr="006C4BD9">
              <w:t>Total</w:t>
            </w:r>
          </w:p>
        </w:tc>
        <w:tc>
          <w:tcPr>
            <w:tcW w:w="2595" w:type="dxa"/>
            <w:shd w:val="clear" w:color="auto" w:fill="auto"/>
            <w:vAlign w:val="center"/>
          </w:tcPr>
          <w:p w:rsidR="007E48BF" w:rsidRPr="006C4BD9" w:rsidRDefault="007E48BF" w:rsidP="007E48BF">
            <w:pPr>
              <w:spacing w:after="0"/>
              <w:jc w:val="center"/>
            </w:pPr>
            <w:r w:rsidRPr="006C4BD9">
              <w:t>240</w:t>
            </w:r>
          </w:p>
        </w:tc>
        <w:tc>
          <w:tcPr>
            <w:tcW w:w="2998" w:type="dxa"/>
            <w:shd w:val="clear" w:color="auto" w:fill="auto"/>
            <w:vAlign w:val="center"/>
          </w:tcPr>
          <w:p w:rsidR="007E48BF" w:rsidRPr="006C4BD9" w:rsidRDefault="007E48BF" w:rsidP="007E48BF">
            <w:pPr>
              <w:spacing w:after="0"/>
              <w:jc w:val="center"/>
            </w:pPr>
          </w:p>
        </w:tc>
      </w:tr>
    </w:tbl>
    <w:p w:rsidR="007E48BF" w:rsidRDefault="007E48BF">
      <w:pPr>
        <w:jc w:val="left"/>
      </w:pPr>
    </w:p>
    <w:p w:rsidR="007E48BF" w:rsidRPr="008D4C6D" w:rsidRDefault="007E48BF" w:rsidP="007E48BF">
      <w:pPr>
        <w:rPr>
          <w:rStyle w:val="nfasis"/>
        </w:rPr>
      </w:pPr>
      <w:r w:rsidRPr="008D4C6D">
        <w:rPr>
          <w:rStyle w:val="nfasis"/>
          <w:b/>
        </w:rPr>
        <w:t>Materias optativas</w:t>
      </w:r>
      <w:r w:rsidRPr="008D4C6D">
        <w:rPr>
          <w:rStyle w:val="nfasis"/>
        </w:rPr>
        <w:t>: debe indicarse en la columna de “créditos a cursar” el número de créditos de este tipo en los que el/la estudiante se ha de matricular para obtener el título. En la columna “créditos ofertados” deben indicarse el número total de créditos optativos que ofertará el plan de estudios. (En el caso de que el título incluya menciones, los créditos relativos a los mismos tendrán la naturaleza de optativos desde la perspectiva global del título, aunque para obtener la mención o especialidad sea obligatoria su matrícula).</w:t>
      </w:r>
    </w:p>
    <w:p w:rsidR="007E48BF" w:rsidRPr="008D4C6D" w:rsidRDefault="007E48BF" w:rsidP="007E48BF">
      <w:pPr>
        <w:rPr>
          <w:rStyle w:val="nfasis"/>
        </w:rPr>
      </w:pPr>
      <w:r w:rsidRPr="008D4C6D">
        <w:rPr>
          <w:rStyle w:val="nfasis"/>
          <w:b/>
        </w:rPr>
        <w:t>Prácticas externas</w:t>
      </w:r>
      <w:r w:rsidRPr="008D4C6D">
        <w:rPr>
          <w:rStyle w:val="nfasis"/>
        </w:rPr>
        <w:t xml:space="preserve">: deben incluirse en esta tabla en caso de que tengan carácter OBLIGATORIO. Aquellas propuestas con prácticas externas no obligatorias, deberán considerar estos créditos dentro del apartado de créditos optativos. LAS PROPUESTAS DE VERIFICACIÓN DE NUEVOS GRADOS DEBEN INCLUÍR PRÁCTICAS EXTERNAS OBLIGATORIAS. </w:t>
      </w:r>
    </w:p>
    <w:p w:rsidR="007E48BF" w:rsidRPr="008D4C6D" w:rsidRDefault="007E48BF" w:rsidP="008D4C6D">
      <w:pPr>
        <w:pStyle w:val="Ttulo3"/>
        <w:rPr>
          <w:rStyle w:val="nfasis"/>
          <w:i w:val="0"/>
          <w:iCs w:val="0"/>
          <w:color w:val="1F4D78" w:themeColor="accent1" w:themeShade="7F"/>
        </w:rPr>
      </w:pPr>
      <w:r w:rsidRPr="008D4C6D">
        <w:rPr>
          <w:rStyle w:val="nfasis"/>
          <w:i w:val="0"/>
          <w:iCs w:val="0"/>
          <w:color w:val="1F4D78" w:themeColor="accent1" w:themeShade="7F"/>
        </w:rPr>
        <w:t>Explicación general de la planificación del plan de estudios</w:t>
      </w:r>
    </w:p>
    <w:p w:rsidR="007E48BF" w:rsidRPr="00E62436" w:rsidRDefault="007E48BF" w:rsidP="007E48BF">
      <w:pPr>
        <w:rPr>
          <w:rStyle w:val="nfasis"/>
        </w:rPr>
      </w:pPr>
      <w:r w:rsidRPr="00E62436">
        <w:rPr>
          <w:rStyle w:val="nfasis"/>
        </w:rPr>
        <w:t xml:space="preserve">El plan de estudios deberá contener un mínimo de 60 créditos de formación básica, de los que, al menos, 36 estarán vinculados a algunas de las materias que figuran en el Anexo II del Real Decreto 1393/2007 para la rama de conocimiento a la que se pretenda adscribir el Título. Los créditos restantes hasta 60, en su caso, deberán estar configurados por materias básicas de la misma u otras ramas de conocimiento de las incluidas en el Anexo II del Real Decreto, o por otras materias siempre que se justifique su carácter básico para la formación inicial del estudiante o su carácter transversal. Estas materias deberán concretarse en asignaturas con un mínimo de 6 créditos cada una y serán ofertadas en la primera mitad del plan de estudios.  </w:t>
      </w:r>
    </w:p>
    <w:p w:rsidR="007E48BF" w:rsidRPr="00E62436" w:rsidRDefault="007E48BF" w:rsidP="007E48BF">
      <w:pPr>
        <w:rPr>
          <w:rStyle w:val="nfasis"/>
        </w:rPr>
      </w:pPr>
      <w:r w:rsidRPr="00E62436">
        <w:rPr>
          <w:rStyle w:val="nfasis"/>
        </w:rPr>
        <w:t xml:space="preserve">Dado que la formación básica puede ser objeto de reconocimiento entre dos títulos de la misma rama de conocimiento es importante que para facilitar dicho reconocimiento, la definición de las materias básicas debe realizarse teniendo en cuenta este posible trasvase de estudiantes de un título a otro de la misma rama. Si se programan prácticas externas, </w:t>
      </w:r>
      <w:r w:rsidRPr="00E62436">
        <w:rPr>
          <w:rStyle w:val="nfasis"/>
        </w:rPr>
        <w:lastRenderedPageBreak/>
        <w:t>éstas tendrán una extensión máxima de 30 créditos y deberán ofrecerse preferentemente en la segunda mitad del plan de estudios.</w:t>
      </w:r>
    </w:p>
    <w:p w:rsidR="007E48BF" w:rsidRPr="00E62436" w:rsidRDefault="007E48BF" w:rsidP="007E48BF">
      <w:pPr>
        <w:rPr>
          <w:rStyle w:val="nfasis"/>
        </w:rPr>
      </w:pPr>
      <w:r w:rsidRPr="00E62436">
        <w:rPr>
          <w:rStyle w:val="nfasis"/>
        </w:rPr>
        <w:t>El RD 1393/2007 (texto consolidado de 3 de junio de 2016) en su artículo 12.8 establece que el estudiantado podrá obtener reconocimiento académico en créditos por la participación en actividades universitarias culturales, deportivas, de representación estudiantil, solidarias y de cooperación. Para estos efectos, el plan de estudios deberá recoger la posibilidad de que cada estudiante obtenga un reconocimiento de por lo menos 6 créditos, sobre el total de dicho plan de estudios, por la participación en las mencionadas actividades. El plan de estudios debe tener materias que permitan este reconocimiento y garantizar a la vez que los estudiantes alcanzan todas las competencias propuestas</w:t>
      </w:r>
    </w:p>
    <w:p w:rsidR="007E48BF" w:rsidRPr="001938AB" w:rsidRDefault="007E48BF" w:rsidP="007E48BF">
      <w:pPr>
        <w:rPr>
          <w:rStyle w:val="nfasis"/>
          <w:u w:val="single"/>
        </w:rPr>
      </w:pPr>
      <w:r w:rsidRPr="001938AB">
        <w:rPr>
          <w:rStyle w:val="nfasis"/>
          <w:u w:val="single"/>
        </w:rPr>
        <w:t xml:space="preserve">Títulos que habilitan para el ejercicio de una profesión regulada </w:t>
      </w:r>
    </w:p>
    <w:p w:rsidR="007E48BF" w:rsidRPr="00E62436" w:rsidRDefault="007E48BF" w:rsidP="007E48BF">
      <w:pPr>
        <w:rPr>
          <w:rStyle w:val="nfasis"/>
        </w:rPr>
      </w:pPr>
      <w:r w:rsidRPr="00E62436">
        <w:rPr>
          <w:rStyle w:val="nfasis"/>
        </w:rPr>
        <w:t xml:space="preserve">Cuando se trate de Títulos que habiliten para el ejercicio de actividades profesionales reguladas en España, los planes de estudios deberán ajustarse a las condiciones que establezca el Gobierno </w:t>
      </w:r>
      <w:r w:rsidR="00E43CF7" w:rsidRPr="00E62436">
        <w:rPr>
          <w:rStyle w:val="nfasis"/>
        </w:rPr>
        <w:t>y,</w:t>
      </w:r>
      <w:r w:rsidRPr="00E62436">
        <w:rPr>
          <w:rStyle w:val="nfasis"/>
        </w:rPr>
        <w:t xml:space="preserve"> además, deberán ajustarse, en su caso, a la normativa europea aplicable. Estos planes de estudios deberán, en todo caso, diseñarse de forma que permitan obtener las competencias necesarias para ejercer esa profesión. </w:t>
      </w:r>
    </w:p>
    <w:p w:rsidR="002F3366" w:rsidRDefault="007E48BF" w:rsidP="007E48BF">
      <w:pPr>
        <w:rPr>
          <w:rStyle w:val="nfasis"/>
        </w:rPr>
      </w:pPr>
      <w:r w:rsidRPr="00E62436">
        <w:rPr>
          <w:rStyle w:val="nfasis"/>
        </w:rPr>
        <w:t>A tales efectos la Universidad justificará la adecuación del plan de estudios a dichas condiciones.</w:t>
      </w:r>
      <w:r w:rsidR="001938AB">
        <w:rPr>
          <w:rStyle w:val="nfasis"/>
        </w:rPr>
        <w:t xml:space="preserve"> </w:t>
      </w:r>
      <w:r w:rsidRPr="00E62436">
        <w:rPr>
          <w:rStyle w:val="nfasis"/>
        </w:rPr>
        <w:t>Aunque el Título no solicite atribuciones profesionales si éste se configura como vía de acceso a Títulos que sí lo hacen, éste debe también ajustarse a lo dispuesto en la normativa del Título al que se pretende acceder</w:t>
      </w:r>
      <w:r w:rsidR="001938AB">
        <w:rPr>
          <w:rStyle w:val="nfasis"/>
        </w:rPr>
        <w:t xml:space="preserve">. </w:t>
      </w:r>
    </w:p>
    <w:p w:rsidR="008D4C6D" w:rsidRPr="00E62436" w:rsidRDefault="008D4C6D" w:rsidP="007E48BF">
      <w:pPr>
        <w:rPr>
          <w:rStyle w:val="nfasis"/>
        </w:rPr>
      </w:pPr>
    </w:p>
    <w:p w:rsidR="007E48BF" w:rsidRPr="008D4C6D" w:rsidRDefault="007E48BF" w:rsidP="008D4C6D">
      <w:pPr>
        <w:pStyle w:val="Ttulo3"/>
        <w:rPr>
          <w:rStyle w:val="nfasis"/>
          <w:i w:val="0"/>
          <w:iCs w:val="0"/>
          <w:color w:val="1F4D78" w:themeColor="accent1" w:themeShade="7F"/>
        </w:rPr>
      </w:pPr>
      <w:r w:rsidRPr="008D4C6D">
        <w:rPr>
          <w:rStyle w:val="nfasis"/>
          <w:i w:val="0"/>
          <w:iCs w:val="0"/>
          <w:color w:val="1F4D78" w:themeColor="accent1" w:themeShade="7F"/>
        </w:rPr>
        <w:t xml:space="preserve">Descripción General del Plan de Estudios </w:t>
      </w:r>
    </w:p>
    <w:p w:rsidR="007E48BF" w:rsidRPr="00E62436" w:rsidRDefault="007E48BF" w:rsidP="007E48BF">
      <w:pPr>
        <w:rPr>
          <w:rStyle w:val="nfasis"/>
        </w:rPr>
      </w:pPr>
      <w:r w:rsidRPr="00E62436">
        <w:rPr>
          <w:rStyle w:val="nfasis"/>
        </w:rPr>
        <w:t>Se ha de indicar una breve descripción general de la estructura elegida de módulos, materias o asignaturas de que constará el plan de estudios y cómo se secuenciarán en el tiempo, así como las lenguas utilizadas en los procesos formativos.</w:t>
      </w:r>
    </w:p>
    <w:p w:rsidR="007E48BF" w:rsidRPr="00E62436" w:rsidRDefault="007E48BF" w:rsidP="007E48BF">
      <w:pPr>
        <w:rPr>
          <w:rStyle w:val="nfasis"/>
        </w:rPr>
      </w:pPr>
      <w:r w:rsidRPr="00E62436">
        <w:rPr>
          <w:rStyle w:val="nfasis"/>
        </w:rPr>
        <w:t>En el supuesto de que el plan de estudios se desarrolle en más de una modalidad de enseñanza-aprendizaje (presencial, semipresencial, a distancia), se debe describir la forma en que se presentará la información de cada una de estas modalidades en los distintos módulos y materias. Para cada una de las modalidades por las que opte la propuesta, se debe aportar toda la información relativa al plan de estudios.</w:t>
      </w:r>
      <w:r w:rsidR="002F3366">
        <w:rPr>
          <w:rStyle w:val="nfasis"/>
        </w:rPr>
        <w:t xml:space="preserve"> </w:t>
      </w:r>
      <w:r w:rsidRPr="00E62436">
        <w:rPr>
          <w:rStyle w:val="nfasis"/>
        </w:rPr>
        <w:t>En su caso, se deben justificar y describir los posibles itinerarios formativos: menciones o despliegues adaptados a las características de cada centro, que pueden seguir los estudiantes en el plan de estudios.</w:t>
      </w:r>
    </w:p>
    <w:p w:rsidR="007E48BF" w:rsidRPr="00E62436" w:rsidRDefault="007E48BF" w:rsidP="007E48BF">
      <w:pPr>
        <w:rPr>
          <w:rStyle w:val="nfasis"/>
        </w:rPr>
      </w:pPr>
      <w:r w:rsidRPr="00E62436">
        <w:rPr>
          <w:rStyle w:val="nfasis"/>
        </w:rPr>
        <w:t>Se ha de incluir justificación de cómo los distintos módulos o materias que conforman el plan de estudios constituyen una propuesta coherente y factible (teniendo en cuenta la dedicación de los estudiantes) de modo que garanticen la adquisición de las competencias del Título.</w:t>
      </w:r>
    </w:p>
    <w:p w:rsidR="007E48BF" w:rsidRPr="00E62436" w:rsidRDefault="007E48BF" w:rsidP="007E48BF">
      <w:pPr>
        <w:rPr>
          <w:rStyle w:val="nfasis"/>
        </w:rPr>
      </w:pPr>
      <w:r w:rsidRPr="00E62436">
        <w:rPr>
          <w:rStyle w:val="nfasis"/>
        </w:rPr>
        <w:t>Se debe especificar claramente el número de créditos necesarios para superar el título: número de créditos obligatorios y optativos a cursar, si el título incluye menciones, indicar si es necesario o no cursar una de ellas para obtener el título, si es obligatorio o no cursar un subgrupo de optativas de esa especialidad o si se pueden cursar opt</w:t>
      </w:r>
      <w:r w:rsidR="002F3366">
        <w:rPr>
          <w:rStyle w:val="nfasis"/>
        </w:rPr>
        <w:t xml:space="preserve">ativas de otra de las menciones. </w:t>
      </w:r>
      <w:r w:rsidRPr="00E62436">
        <w:rPr>
          <w:rStyle w:val="nfasis"/>
        </w:rPr>
        <w:t>Adicionalmente, se pueden incluir requisitos especiales para poder cursar los distintos módulos o materias, menciones, especialidades, o itinerario específico</w:t>
      </w:r>
      <w:r w:rsidR="00E62436" w:rsidRPr="00E62436">
        <w:rPr>
          <w:rStyle w:val="nfasis"/>
        </w:rPr>
        <w:t xml:space="preserve">. </w:t>
      </w:r>
    </w:p>
    <w:p w:rsidR="007E48BF" w:rsidRPr="00E62436" w:rsidRDefault="007E48BF" w:rsidP="007E48BF">
      <w:pPr>
        <w:rPr>
          <w:rStyle w:val="nfasis"/>
        </w:rPr>
      </w:pPr>
      <w:r w:rsidRPr="00E62436">
        <w:rPr>
          <w:rStyle w:val="nfasis"/>
        </w:rPr>
        <w:t>En el caso de que las enseñanzas que se impartan en la modalidad “semipresencial” o “a distancia” se deben concretar varios aspectos:</w:t>
      </w:r>
    </w:p>
    <w:p w:rsidR="00E62436" w:rsidRPr="00E62436" w:rsidRDefault="007E48BF" w:rsidP="00F63D4A">
      <w:pPr>
        <w:pStyle w:val="Prrafodelista"/>
        <w:numPr>
          <w:ilvl w:val="0"/>
          <w:numId w:val="17"/>
        </w:numPr>
        <w:rPr>
          <w:rStyle w:val="nfasis"/>
        </w:rPr>
      </w:pPr>
      <w:r w:rsidRPr="00E62436">
        <w:rPr>
          <w:rStyle w:val="nfasis"/>
        </w:rPr>
        <w:t>En los títulos con gran componente práctico, se debe justificar cómo se adquirirán las competencias que tienen un mayor componente de formación práctica. Se debe indicar qué módulos y materias se impartirán por cada uno de los procedimientos (presencial</w:t>
      </w:r>
      <w:r w:rsidR="00E62436" w:rsidRPr="00E62436">
        <w:rPr>
          <w:rStyle w:val="nfasis"/>
        </w:rPr>
        <w:t>/</w:t>
      </w:r>
      <w:r w:rsidRPr="00E62436">
        <w:rPr>
          <w:rStyle w:val="nfasis"/>
        </w:rPr>
        <w:t xml:space="preserve">semipresencial/a distancia), así como la justificación de si existen materiales formativos específicos en la modalidad no presencial. Se debe diferenciar en las fichas de módulos/materias/asignaturas (en el caso de que se incluyan), para cada modalidad, las actividades formativas específicas (indicando la dedicación programada para el estudiante) y los procedimientos de evaluación de cada una de ellas, de tal manera que se asegure la adquisición de las competencias. </w:t>
      </w:r>
    </w:p>
    <w:p w:rsidR="00E62436" w:rsidRPr="00E62436" w:rsidRDefault="00E62436" w:rsidP="00F63D4A">
      <w:pPr>
        <w:pStyle w:val="Prrafodelista"/>
        <w:numPr>
          <w:ilvl w:val="0"/>
          <w:numId w:val="17"/>
        </w:numPr>
        <w:rPr>
          <w:rStyle w:val="nfasis"/>
        </w:rPr>
      </w:pPr>
      <w:r w:rsidRPr="00E62436">
        <w:rPr>
          <w:rStyle w:val="nfasis"/>
        </w:rPr>
        <w:lastRenderedPageBreak/>
        <w:t>S</w:t>
      </w:r>
      <w:r w:rsidR="007E48BF" w:rsidRPr="00E62436">
        <w:rPr>
          <w:rStyle w:val="nfasis"/>
        </w:rPr>
        <w:t xml:space="preserve">e deben especificar, para aquellos módulos o materias que se impartan por la modalidad semipresencial o a distancia, los mecanismos con que se cuenta para controlar la identidad de los estudiantes en los procesos de evaluación. </w:t>
      </w:r>
    </w:p>
    <w:p w:rsidR="007E48BF" w:rsidRPr="00E62436" w:rsidRDefault="007E48BF" w:rsidP="00F63D4A">
      <w:pPr>
        <w:pStyle w:val="Prrafodelista"/>
        <w:numPr>
          <w:ilvl w:val="0"/>
          <w:numId w:val="17"/>
        </w:numPr>
        <w:rPr>
          <w:rStyle w:val="nfasis"/>
        </w:rPr>
      </w:pPr>
      <w:r w:rsidRPr="00E62436">
        <w:rPr>
          <w:rStyle w:val="nfasis"/>
        </w:rPr>
        <w:t>Se recomienda aclarar si la movilidad de los estudiantes va a ser presencial o no presencial (tanto de estudiantes de acogida como hacia otras universidades), y los procedimientos que se van a llevar a cabo.</w:t>
      </w:r>
    </w:p>
    <w:p w:rsidR="007E48BF" w:rsidRDefault="007E48BF" w:rsidP="007E48BF">
      <w:pPr>
        <w:rPr>
          <w:rStyle w:val="nfasis"/>
        </w:rPr>
      </w:pPr>
      <w:r w:rsidRPr="00E62436">
        <w:rPr>
          <w:rStyle w:val="nfasis"/>
        </w:rPr>
        <w:t xml:space="preserve">En caso de que el plan de estudios permita seguir varias menciones/itinerarios, se recomienda </w:t>
      </w:r>
      <w:r w:rsidR="00E62436" w:rsidRPr="00E62436">
        <w:rPr>
          <w:rStyle w:val="nfasis"/>
        </w:rPr>
        <w:t>incluir</w:t>
      </w:r>
      <w:r w:rsidRPr="00E62436">
        <w:rPr>
          <w:rStyle w:val="nfasis"/>
        </w:rPr>
        <w:t xml:space="preserve"> un diagrama</w:t>
      </w:r>
      <w:r w:rsidR="00773A2D">
        <w:rPr>
          <w:rStyle w:val="nfasis"/>
        </w:rPr>
        <w:t xml:space="preserve"> o tabla</w:t>
      </w:r>
      <w:r w:rsidRPr="00E62436">
        <w:rPr>
          <w:rStyle w:val="nfasis"/>
        </w:rPr>
        <w:t xml:space="preserve"> en que se pueda ver la estructura</w:t>
      </w:r>
      <w:r w:rsidR="00773A2D">
        <w:rPr>
          <w:rStyle w:val="nfasis"/>
        </w:rPr>
        <w:t xml:space="preserve"> de la titulación</w:t>
      </w:r>
      <w:r w:rsidRPr="00E62436">
        <w:rPr>
          <w:rStyle w:val="nfasis"/>
        </w:rPr>
        <w:t xml:space="preserve"> de un modo más visual.</w:t>
      </w:r>
    </w:p>
    <w:p w:rsidR="00815ABF" w:rsidRPr="008D4C6D" w:rsidRDefault="00815ABF" w:rsidP="008D4C6D">
      <w:pPr>
        <w:jc w:val="center"/>
        <w:rPr>
          <w:rStyle w:val="nfasis"/>
          <w:b/>
          <w:i w:val="0"/>
          <w:color w:val="auto"/>
          <w:sz w:val="24"/>
        </w:rPr>
      </w:pPr>
      <w:r w:rsidRPr="008D4C6D">
        <w:rPr>
          <w:rStyle w:val="nfasis"/>
          <w:b/>
          <w:i w:val="0"/>
          <w:color w:val="auto"/>
          <w:sz w:val="24"/>
        </w:rPr>
        <w:t>TABLA DE PLAN DE ESTUDIOS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5"/>
        <w:gridCol w:w="837"/>
        <w:gridCol w:w="2973"/>
        <w:gridCol w:w="836"/>
        <w:gridCol w:w="1673"/>
        <w:gridCol w:w="943"/>
        <w:gridCol w:w="1809"/>
      </w:tblGrid>
      <w:tr w:rsidR="00B16C13" w:rsidRPr="00B16C13" w:rsidTr="00B16C13">
        <w:trPr>
          <w:trHeight w:val="707"/>
          <w:jc w:val="center"/>
        </w:trPr>
        <w:tc>
          <w:tcPr>
            <w:tcW w:w="662" w:type="pct"/>
            <w:shd w:val="clear" w:color="auto" w:fill="F2F2F2"/>
            <w:vAlign w:val="center"/>
          </w:tcPr>
          <w:p w:rsidR="00B16C13" w:rsidRPr="00815ABF" w:rsidRDefault="00B16C13" w:rsidP="00815ABF">
            <w:pPr>
              <w:spacing w:before="80" w:after="80" w:line="240" w:lineRule="auto"/>
              <w:jc w:val="center"/>
              <w:rPr>
                <w:rFonts w:eastAsia="Times New Roman" w:cstheme="minorHAnsi"/>
                <w:b/>
                <w:bCs/>
                <w:lang w:eastAsia="es-ES"/>
              </w:rPr>
            </w:pPr>
            <w:r w:rsidRPr="00815ABF">
              <w:rPr>
                <w:rFonts w:eastAsia="Times New Roman" w:cstheme="minorHAnsi"/>
                <w:b/>
                <w:bCs/>
                <w:lang w:eastAsia="es-ES"/>
              </w:rPr>
              <w:t>Módulo</w:t>
            </w:r>
          </w:p>
        </w:tc>
        <w:tc>
          <w:tcPr>
            <w:tcW w:w="400" w:type="pct"/>
            <w:shd w:val="clear" w:color="auto" w:fill="F2F2F2"/>
            <w:vAlign w:val="center"/>
          </w:tcPr>
          <w:p w:rsidR="00B16C13" w:rsidRPr="00815ABF" w:rsidRDefault="00B16C13" w:rsidP="00B16C13">
            <w:pPr>
              <w:spacing w:before="80" w:after="80" w:line="240" w:lineRule="auto"/>
              <w:jc w:val="center"/>
              <w:rPr>
                <w:rFonts w:eastAsia="Times New Roman" w:cstheme="minorHAnsi"/>
                <w:b/>
                <w:bCs/>
                <w:lang w:eastAsia="es-ES"/>
              </w:rPr>
            </w:pPr>
            <w:r>
              <w:rPr>
                <w:rFonts w:eastAsia="Times New Roman" w:cstheme="minorHAnsi"/>
                <w:b/>
                <w:bCs/>
                <w:lang w:eastAsia="es-ES"/>
              </w:rPr>
              <w:t>ECTS</w:t>
            </w:r>
          </w:p>
        </w:tc>
        <w:tc>
          <w:tcPr>
            <w:tcW w:w="1420" w:type="pct"/>
            <w:shd w:val="clear" w:color="auto" w:fill="F2F2F2"/>
            <w:vAlign w:val="center"/>
          </w:tcPr>
          <w:p w:rsidR="00B16C13" w:rsidRPr="00815ABF" w:rsidRDefault="00B16C13" w:rsidP="00815ABF">
            <w:pPr>
              <w:spacing w:before="80" w:after="80" w:line="240" w:lineRule="auto"/>
              <w:jc w:val="center"/>
              <w:rPr>
                <w:rFonts w:eastAsia="Times New Roman" w:cstheme="minorHAnsi"/>
                <w:b/>
                <w:bCs/>
                <w:lang w:eastAsia="es-ES"/>
              </w:rPr>
            </w:pPr>
            <w:r w:rsidRPr="00815ABF">
              <w:rPr>
                <w:rFonts w:eastAsia="Times New Roman" w:cstheme="minorHAnsi"/>
                <w:b/>
                <w:bCs/>
                <w:lang w:eastAsia="es-ES"/>
              </w:rPr>
              <w:t>Asignatura</w:t>
            </w:r>
          </w:p>
        </w:tc>
        <w:tc>
          <w:tcPr>
            <w:tcW w:w="400" w:type="pct"/>
            <w:shd w:val="clear" w:color="auto" w:fill="F2F2F2"/>
            <w:vAlign w:val="center"/>
          </w:tcPr>
          <w:p w:rsidR="00B16C13" w:rsidRPr="00815ABF" w:rsidRDefault="00B16C13" w:rsidP="00815ABF">
            <w:pPr>
              <w:spacing w:before="80" w:after="80" w:line="240" w:lineRule="auto"/>
              <w:jc w:val="center"/>
              <w:rPr>
                <w:rFonts w:eastAsia="Times New Roman" w:cstheme="minorHAnsi"/>
                <w:b/>
                <w:bCs/>
                <w:lang w:eastAsia="es-ES"/>
              </w:rPr>
            </w:pPr>
            <w:r w:rsidRPr="00815ABF">
              <w:rPr>
                <w:rFonts w:eastAsia="Times New Roman" w:cstheme="minorHAnsi"/>
                <w:b/>
                <w:bCs/>
                <w:lang w:eastAsia="es-ES"/>
              </w:rPr>
              <w:t>ECTS</w:t>
            </w:r>
          </w:p>
        </w:tc>
        <w:tc>
          <w:tcPr>
            <w:tcW w:w="800" w:type="pct"/>
            <w:shd w:val="clear" w:color="auto" w:fill="F2F2F2"/>
            <w:vAlign w:val="center"/>
          </w:tcPr>
          <w:p w:rsidR="00B16C13" w:rsidRPr="00815ABF" w:rsidRDefault="00B16C13" w:rsidP="00815ABF">
            <w:pPr>
              <w:spacing w:before="80" w:after="80" w:line="240" w:lineRule="auto"/>
              <w:jc w:val="center"/>
              <w:rPr>
                <w:rFonts w:eastAsia="Times New Roman" w:cstheme="minorHAnsi"/>
                <w:b/>
                <w:bCs/>
                <w:lang w:eastAsia="es-ES"/>
              </w:rPr>
            </w:pPr>
            <w:r w:rsidRPr="00815ABF">
              <w:rPr>
                <w:rFonts w:eastAsia="Times New Roman" w:cstheme="minorHAnsi"/>
                <w:b/>
                <w:bCs/>
                <w:lang w:eastAsia="es-ES"/>
              </w:rPr>
              <w:t>Carácter</w:t>
            </w:r>
          </w:p>
          <w:p w:rsidR="00B16C13" w:rsidRPr="00815ABF" w:rsidRDefault="00B16C13" w:rsidP="00815ABF">
            <w:pPr>
              <w:spacing w:before="80" w:after="80" w:line="240" w:lineRule="auto"/>
              <w:jc w:val="center"/>
              <w:rPr>
                <w:rFonts w:eastAsia="Times New Roman" w:cstheme="minorHAnsi"/>
                <w:b/>
                <w:bCs/>
                <w:lang w:eastAsia="es-ES"/>
              </w:rPr>
            </w:pPr>
            <w:r w:rsidRPr="00815ABF">
              <w:rPr>
                <w:rFonts w:eastAsia="Times New Roman" w:cstheme="minorHAnsi"/>
                <w:b/>
                <w:bCs/>
                <w:lang w:eastAsia="es-ES"/>
              </w:rPr>
              <w:t>(FB/OB/OP)</w:t>
            </w:r>
          </w:p>
        </w:tc>
        <w:tc>
          <w:tcPr>
            <w:tcW w:w="451" w:type="pct"/>
            <w:shd w:val="clear" w:color="auto" w:fill="F2F2F2"/>
            <w:vAlign w:val="center"/>
          </w:tcPr>
          <w:p w:rsidR="00B16C13" w:rsidRPr="00815ABF" w:rsidRDefault="00B16C13" w:rsidP="00815ABF">
            <w:pPr>
              <w:spacing w:before="80" w:after="80" w:line="240" w:lineRule="auto"/>
              <w:jc w:val="center"/>
              <w:rPr>
                <w:rFonts w:eastAsia="Times New Roman" w:cstheme="minorHAnsi"/>
                <w:b/>
                <w:bCs/>
                <w:lang w:eastAsia="es-ES"/>
              </w:rPr>
            </w:pPr>
            <w:r w:rsidRPr="00815ABF">
              <w:rPr>
                <w:rFonts w:eastAsia="Times New Roman" w:cstheme="minorHAnsi"/>
                <w:b/>
                <w:bCs/>
                <w:lang w:eastAsia="es-ES"/>
              </w:rPr>
              <w:t>Curso</w:t>
            </w:r>
          </w:p>
        </w:tc>
        <w:tc>
          <w:tcPr>
            <w:tcW w:w="865" w:type="pct"/>
            <w:shd w:val="clear" w:color="auto" w:fill="F2F2F2"/>
            <w:vAlign w:val="center"/>
          </w:tcPr>
          <w:p w:rsidR="00B16C13" w:rsidRPr="00815ABF" w:rsidRDefault="00B16C13" w:rsidP="00B16C13">
            <w:pPr>
              <w:spacing w:before="80" w:after="80" w:line="240" w:lineRule="auto"/>
              <w:jc w:val="center"/>
              <w:rPr>
                <w:rFonts w:eastAsia="Times New Roman" w:cstheme="minorHAnsi"/>
                <w:b/>
                <w:bCs/>
                <w:lang w:eastAsia="es-ES"/>
              </w:rPr>
            </w:pPr>
            <w:r w:rsidRPr="00815ABF">
              <w:rPr>
                <w:rFonts w:eastAsia="Times New Roman" w:cstheme="minorHAnsi"/>
                <w:b/>
                <w:bCs/>
                <w:lang w:eastAsia="es-ES"/>
              </w:rPr>
              <w:t xml:space="preserve">Cuatrimestre </w:t>
            </w:r>
          </w:p>
        </w:tc>
      </w:tr>
      <w:tr w:rsidR="00B16C13" w:rsidRPr="00B16C13" w:rsidTr="00B16C13">
        <w:trPr>
          <w:trHeight w:val="390"/>
          <w:jc w:val="center"/>
        </w:trPr>
        <w:tc>
          <w:tcPr>
            <w:tcW w:w="662" w:type="pct"/>
            <w:vMerge w:val="restart"/>
            <w:shd w:val="clear" w:color="auto" w:fill="auto"/>
            <w:vAlign w:val="center"/>
          </w:tcPr>
          <w:p w:rsidR="00B16C13" w:rsidRPr="00815ABF" w:rsidRDefault="00B16C13" w:rsidP="00815ABF">
            <w:pPr>
              <w:spacing w:before="80" w:after="80" w:line="240" w:lineRule="auto"/>
              <w:jc w:val="center"/>
              <w:rPr>
                <w:rFonts w:eastAsia="Times New Roman" w:cstheme="minorHAnsi"/>
                <w:bCs/>
                <w:lang w:eastAsia="es-ES"/>
              </w:rPr>
            </w:pPr>
            <w:r w:rsidRPr="00815ABF">
              <w:rPr>
                <w:rFonts w:eastAsia="Times New Roman" w:cstheme="minorHAnsi"/>
                <w:bCs/>
                <w:lang w:eastAsia="es-ES"/>
              </w:rPr>
              <w:t>Módulo 1</w:t>
            </w:r>
          </w:p>
        </w:tc>
        <w:tc>
          <w:tcPr>
            <w:tcW w:w="400" w:type="pct"/>
            <w:vMerge w:val="restart"/>
            <w:vAlign w:val="center"/>
          </w:tcPr>
          <w:p w:rsidR="00B16C13" w:rsidRPr="00B16C13" w:rsidRDefault="00B16C13" w:rsidP="00B16C13">
            <w:pPr>
              <w:spacing w:before="80" w:after="80" w:line="240" w:lineRule="auto"/>
              <w:jc w:val="center"/>
              <w:rPr>
                <w:rFonts w:eastAsia="Times New Roman" w:cstheme="minorHAnsi"/>
                <w:bCs/>
                <w:lang w:eastAsia="es-ES"/>
              </w:rPr>
            </w:pPr>
          </w:p>
        </w:tc>
        <w:tc>
          <w:tcPr>
            <w:tcW w:w="1420" w:type="pct"/>
            <w:shd w:val="clear" w:color="auto" w:fill="auto"/>
          </w:tcPr>
          <w:p w:rsidR="00B16C13" w:rsidRPr="00815ABF" w:rsidRDefault="00B16C13" w:rsidP="00815ABF">
            <w:pPr>
              <w:spacing w:before="80" w:after="80" w:line="240" w:lineRule="auto"/>
              <w:jc w:val="center"/>
              <w:rPr>
                <w:rFonts w:eastAsia="Times New Roman" w:cstheme="minorHAnsi"/>
                <w:bCs/>
                <w:lang w:eastAsia="es-ES"/>
              </w:rPr>
            </w:pPr>
            <w:r w:rsidRPr="00815ABF">
              <w:rPr>
                <w:rFonts w:eastAsia="Times New Roman" w:cstheme="minorHAnsi"/>
                <w:bCs/>
                <w:lang w:eastAsia="es-ES"/>
              </w:rPr>
              <w:t>Asignatura 1</w:t>
            </w:r>
          </w:p>
        </w:tc>
        <w:tc>
          <w:tcPr>
            <w:tcW w:w="400" w:type="pct"/>
            <w:shd w:val="clear" w:color="auto" w:fill="auto"/>
            <w:vAlign w:val="center"/>
          </w:tcPr>
          <w:p w:rsidR="00B16C13" w:rsidRPr="00815ABF" w:rsidRDefault="00B16C13" w:rsidP="00B16C13">
            <w:pPr>
              <w:spacing w:before="80" w:after="80" w:line="240" w:lineRule="auto"/>
              <w:jc w:val="center"/>
              <w:rPr>
                <w:rFonts w:eastAsia="Times New Roman" w:cstheme="minorHAnsi"/>
                <w:bCs/>
                <w:lang w:eastAsia="es-ES"/>
              </w:rPr>
            </w:pPr>
          </w:p>
        </w:tc>
        <w:tc>
          <w:tcPr>
            <w:tcW w:w="800" w:type="pct"/>
            <w:shd w:val="clear" w:color="auto" w:fill="auto"/>
            <w:vAlign w:val="center"/>
          </w:tcPr>
          <w:p w:rsidR="00B16C13" w:rsidRPr="00815ABF" w:rsidRDefault="00B16C13" w:rsidP="00B16C13">
            <w:pPr>
              <w:spacing w:before="80" w:after="80" w:line="240" w:lineRule="auto"/>
              <w:jc w:val="center"/>
              <w:rPr>
                <w:rFonts w:eastAsia="Times New Roman" w:cstheme="minorHAnsi"/>
                <w:bCs/>
                <w:lang w:eastAsia="es-ES"/>
              </w:rPr>
            </w:pPr>
          </w:p>
        </w:tc>
        <w:tc>
          <w:tcPr>
            <w:tcW w:w="451" w:type="pct"/>
            <w:shd w:val="clear" w:color="auto" w:fill="auto"/>
            <w:vAlign w:val="center"/>
          </w:tcPr>
          <w:p w:rsidR="00B16C13" w:rsidRPr="00815ABF" w:rsidRDefault="00B16C13" w:rsidP="00B16C13">
            <w:pPr>
              <w:spacing w:before="80" w:after="80" w:line="240" w:lineRule="auto"/>
              <w:jc w:val="center"/>
              <w:rPr>
                <w:rFonts w:eastAsia="Times New Roman" w:cstheme="minorHAnsi"/>
                <w:bCs/>
                <w:lang w:eastAsia="es-ES"/>
              </w:rPr>
            </w:pPr>
          </w:p>
        </w:tc>
        <w:tc>
          <w:tcPr>
            <w:tcW w:w="865" w:type="pct"/>
            <w:shd w:val="clear" w:color="auto" w:fill="auto"/>
            <w:vAlign w:val="center"/>
          </w:tcPr>
          <w:p w:rsidR="00B16C13" w:rsidRPr="00815ABF" w:rsidRDefault="00B16C13" w:rsidP="00B16C13">
            <w:pPr>
              <w:spacing w:before="80" w:after="80" w:line="240" w:lineRule="auto"/>
              <w:jc w:val="center"/>
              <w:rPr>
                <w:rFonts w:eastAsia="Times New Roman" w:cstheme="minorHAnsi"/>
                <w:bCs/>
                <w:lang w:eastAsia="es-ES"/>
              </w:rPr>
            </w:pPr>
          </w:p>
        </w:tc>
      </w:tr>
      <w:tr w:rsidR="00B16C13" w:rsidRPr="00B16C13" w:rsidTr="00B16C13">
        <w:trPr>
          <w:trHeight w:val="414"/>
          <w:jc w:val="center"/>
        </w:trPr>
        <w:tc>
          <w:tcPr>
            <w:tcW w:w="662" w:type="pct"/>
            <w:vMerge/>
            <w:shd w:val="clear" w:color="auto" w:fill="auto"/>
            <w:vAlign w:val="center"/>
          </w:tcPr>
          <w:p w:rsidR="00B16C13" w:rsidRPr="00815ABF" w:rsidRDefault="00B16C13" w:rsidP="00815ABF">
            <w:pPr>
              <w:spacing w:before="80" w:after="80" w:line="240" w:lineRule="auto"/>
              <w:jc w:val="center"/>
              <w:rPr>
                <w:rFonts w:eastAsia="Times New Roman" w:cstheme="minorHAnsi"/>
                <w:bCs/>
                <w:lang w:eastAsia="es-ES"/>
              </w:rPr>
            </w:pPr>
          </w:p>
        </w:tc>
        <w:tc>
          <w:tcPr>
            <w:tcW w:w="400" w:type="pct"/>
            <w:vMerge/>
            <w:vAlign w:val="center"/>
          </w:tcPr>
          <w:p w:rsidR="00B16C13" w:rsidRPr="00B16C13" w:rsidRDefault="00B16C13" w:rsidP="00B16C13">
            <w:pPr>
              <w:spacing w:before="80" w:after="80" w:line="240" w:lineRule="auto"/>
              <w:jc w:val="center"/>
              <w:rPr>
                <w:rFonts w:eastAsia="Times New Roman" w:cstheme="minorHAnsi"/>
                <w:bCs/>
                <w:lang w:eastAsia="es-ES"/>
              </w:rPr>
            </w:pPr>
          </w:p>
        </w:tc>
        <w:tc>
          <w:tcPr>
            <w:tcW w:w="1420" w:type="pct"/>
            <w:shd w:val="clear" w:color="auto" w:fill="auto"/>
          </w:tcPr>
          <w:p w:rsidR="00B16C13" w:rsidRPr="00815ABF" w:rsidRDefault="00B16C13" w:rsidP="00815ABF">
            <w:pPr>
              <w:spacing w:before="80" w:after="80" w:line="240" w:lineRule="auto"/>
              <w:jc w:val="center"/>
              <w:rPr>
                <w:rFonts w:eastAsia="Times New Roman" w:cstheme="minorHAnsi"/>
                <w:bCs/>
                <w:lang w:eastAsia="es-ES"/>
              </w:rPr>
            </w:pPr>
            <w:r w:rsidRPr="00815ABF">
              <w:rPr>
                <w:rFonts w:eastAsia="Times New Roman" w:cstheme="minorHAnsi"/>
                <w:bCs/>
                <w:lang w:eastAsia="es-ES"/>
              </w:rPr>
              <w:t>Asignatura 2</w:t>
            </w:r>
          </w:p>
        </w:tc>
        <w:tc>
          <w:tcPr>
            <w:tcW w:w="400" w:type="pct"/>
            <w:shd w:val="clear" w:color="auto" w:fill="auto"/>
            <w:vAlign w:val="center"/>
          </w:tcPr>
          <w:p w:rsidR="00B16C13" w:rsidRPr="00815ABF" w:rsidRDefault="00B16C13" w:rsidP="00B16C13">
            <w:pPr>
              <w:spacing w:before="80" w:after="80" w:line="240" w:lineRule="auto"/>
              <w:jc w:val="center"/>
              <w:rPr>
                <w:rFonts w:eastAsia="Times New Roman" w:cstheme="minorHAnsi"/>
                <w:bCs/>
                <w:lang w:eastAsia="es-ES"/>
              </w:rPr>
            </w:pPr>
          </w:p>
        </w:tc>
        <w:tc>
          <w:tcPr>
            <w:tcW w:w="800" w:type="pct"/>
            <w:shd w:val="clear" w:color="auto" w:fill="auto"/>
            <w:vAlign w:val="center"/>
          </w:tcPr>
          <w:p w:rsidR="00B16C13" w:rsidRPr="00815ABF" w:rsidRDefault="00B16C13" w:rsidP="00B16C13">
            <w:pPr>
              <w:spacing w:before="80" w:after="80" w:line="240" w:lineRule="auto"/>
              <w:jc w:val="center"/>
              <w:rPr>
                <w:rFonts w:eastAsia="Times New Roman" w:cstheme="minorHAnsi"/>
                <w:bCs/>
                <w:lang w:eastAsia="es-ES"/>
              </w:rPr>
            </w:pPr>
          </w:p>
        </w:tc>
        <w:tc>
          <w:tcPr>
            <w:tcW w:w="451" w:type="pct"/>
            <w:shd w:val="clear" w:color="auto" w:fill="auto"/>
            <w:vAlign w:val="center"/>
          </w:tcPr>
          <w:p w:rsidR="00B16C13" w:rsidRPr="00815ABF" w:rsidRDefault="00B16C13" w:rsidP="00B16C13">
            <w:pPr>
              <w:spacing w:before="80" w:after="80" w:line="240" w:lineRule="auto"/>
              <w:jc w:val="center"/>
              <w:rPr>
                <w:rFonts w:eastAsia="Times New Roman" w:cstheme="minorHAnsi"/>
                <w:bCs/>
                <w:lang w:eastAsia="es-ES"/>
              </w:rPr>
            </w:pPr>
          </w:p>
        </w:tc>
        <w:tc>
          <w:tcPr>
            <w:tcW w:w="865" w:type="pct"/>
            <w:shd w:val="clear" w:color="auto" w:fill="auto"/>
            <w:vAlign w:val="center"/>
          </w:tcPr>
          <w:p w:rsidR="00B16C13" w:rsidRPr="00815ABF" w:rsidRDefault="00B16C13" w:rsidP="00B16C13">
            <w:pPr>
              <w:spacing w:before="80" w:after="80" w:line="240" w:lineRule="auto"/>
              <w:jc w:val="center"/>
              <w:rPr>
                <w:rFonts w:eastAsia="Times New Roman" w:cstheme="minorHAnsi"/>
                <w:bCs/>
                <w:lang w:eastAsia="es-ES"/>
              </w:rPr>
            </w:pPr>
          </w:p>
        </w:tc>
      </w:tr>
      <w:tr w:rsidR="00B16C13" w:rsidRPr="00B16C13" w:rsidTr="00B16C13">
        <w:trPr>
          <w:trHeight w:val="402"/>
          <w:jc w:val="center"/>
        </w:trPr>
        <w:tc>
          <w:tcPr>
            <w:tcW w:w="662" w:type="pct"/>
            <w:vMerge/>
            <w:shd w:val="clear" w:color="auto" w:fill="auto"/>
            <w:vAlign w:val="center"/>
          </w:tcPr>
          <w:p w:rsidR="00B16C13" w:rsidRPr="00815ABF" w:rsidRDefault="00B16C13" w:rsidP="00815ABF">
            <w:pPr>
              <w:spacing w:before="80" w:after="80" w:line="240" w:lineRule="auto"/>
              <w:jc w:val="center"/>
              <w:rPr>
                <w:rFonts w:eastAsia="Times New Roman" w:cstheme="minorHAnsi"/>
                <w:bCs/>
                <w:lang w:eastAsia="es-ES"/>
              </w:rPr>
            </w:pPr>
          </w:p>
        </w:tc>
        <w:tc>
          <w:tcPr>
            <w:tcW w:w="400" w:type="pct"/>
            <w:vMerge/>
            <w:vAlign w:val="center"/>
          </w:tcPr>
          <w:p w:rsidR="00B16C13" w:rsidRPr="00B16C13" w:rsidRDefault="00B16C13" w:rsidP="00B16C13">
            <w:pPr>
              <w:spacing w:before="80" w:after="80" w:line="240" w:lineRule="auto"/>
              <w:jc w:val="center"/>
              <w:rPr>
                <w:rFonts w:eastAsia="Times New Roman" w:cstheme="minorHAnsi"/>
                <w:bCs/>
                <w:lang w:eastAsia="es-ES"/>
              </w:rPr>
            </w:pPr>
          </w:p>
        </w:tc>
        <w:tc>
          <w:tcPr>
            <w:tcW w:w="1420" w:type="pct"/>
            <w:shd w:val="clear" w:color="auto" w:fill="auto"/>
          </w:tcPr>
          <w:p w:rsidR="00B16C13" w:rsidRPr="00815ABF" w:rsidRDefault="00B16C13" w:rsidP="00815ABF">
            <w:pPr>
              <w:spacing w:before="80" w:after="80" w:line="240" w:lineRule="auto"/>
              <w:jc w:val="center"/>
              <w:rPr>
                <w:rFonts w:eastAsia="Times New Roman" w:cstheme="minorHAnsi"/>
                <w:bCs/>
                <w:lang w:eastAsia="es-ES"/>
              </w:rPr>
            </w:pPr>
            <w:r w:rsidRPr="00815ABF">
              <w:rPr>
                <w:rFonts w:eastAsia="Times New Roman" w:cstheme="minorHAnsi"/>
                <w:bCs/>
                <w:lang w:eastAsia="es-ES"/>
              </w:rPr>
              <w:t>Asignatura 3</w:t>
            </w:r>
          </w:p>
        </w:tc>
        <w:tc>
          <w:tcPr>
            <w:tcW w:w="400" w:type="pct"/>
            <w:shd w:val="clear" w:color="auto" w:fill="auto"/>
            <w:vAlign w:val="center"/>
          </w:tcPr>
          <w:p w:rsidR="00B16C13" w:rsidRPr="00815ABF" w:rsidRDefault="00B16C13" w:rsidP="00B16C13">
            <w:pPr>
              <w:spacing w:before="80" w:after="80" w:line="240" w:lineRule="auto"/>
              <w:jc w:val="center"/>
              <w:rPr>
                <w:rFonts w:eastAsia="Times New Roman" w:cstheme="minorHAnsi"/>
                <w:bCs/>
                <w:lang w:eastAsia="es-ES"/>
              </w:rPr>
            </w:pPr>
          </w:p>
        </w:tc>
        <w:tc>
          <w:tcPr>
            <w:tcW w:w="800" w:type="pct"/>
            <w:shd w:val="clear" w:color="auto" w:fill="auto"/>
            <w:vAlign w:val="center"/>
          </w:tcPr>
          <w:p w:rsidR="00B16C13" w:rsidRPr="00815ABF" w:rsidRDefault="00B16C13" w:rsidP="00B16C13">
            <w:pPr>
              <w:spacing w:before="80" w:after="80" w:line="240" w:lineRule="auto"/>
              <w:jc w:val="center"/>
              <w:rPr>
                <w:rFonts w:eastAsia="Times New Roman" w:cstheme="minorHAnsi"/>
                <w:bCs/>
                <w:lang w:eastAsia="es-ES"/>
              </w:rPr>
            </w:pPr>
          </w:p>
        </w:tc>
        <w:tc>
          <w:tcPr>
            <w:tcW w:w="451" w:type="pct"/>
            <w:shd w:val="clear" w:color="auto" w:fill="auto"/>
            <w:vAlign w:val="center"/>
          </w:tcPr>
          <w:p w:rsidR="00B16C13" w:rsidRPr="00815ABF" w:rsidRDefault="00B16C13" w:rsidP="00B16C13">
            <w:pPr>
              <w:spacing w:before="80" w:after="80" w:line="240" w:lineRule="auto"/>
              <w:jc w:val="center"/>
              <w:rPr>
                <w:rFonts w:eastAsia="Times New Roman" w:cstheme="minorHAnsi"/>
                <w:bCs/>
                <w:lang w:eastAsia="es-ES"/>
              </w:rPr>
            </w:pPr>
          </w:p>
        </w:tc>
        <w:tc>
          <w:tcPr>
            <w:tcW w:w="865" w:type="pct"/>
            <w:shd w:val="clear" w:color="auto" w:fill="auto"/>
            <w:vAlign w:val="center"/>
          </w:tcPr>
          <w:p w:rsidR="00B16C13" w:rsidRPr="00815ABF" w:rsidRDefault="00B16C13" w:rsidP="00B16C13">
            <w:pPr>
              <w:spacing w:before="80" w:after="80" w:line="240" w:lineRule="auto"/>
              <w:jc w:val="center"/>
              <w:rPr>
                <w:rFonts w:eastAsia="Times New Roman" w:cstheme="minorHAnsi"/>
                <w:bCs/>
                <w:lang w:eastAsia="es-ES"/>
              </w:rPr>
            </w:pPr>
          </w:p>
        </w:tc>
      </w:tr>
      <w:tr w:rsidR="00B16C13" w:rsidRPr="00B16C13" w:rsidTr="00B16C13">
        <w:trPr>
          <w:trHeight w:val="402"/>
          <w:jc w:val="center"/>
        </w:trPr>
        <w:tc>
          <w:tcPr>
            <w:tcW w:w="662" w:type="pct"/>
            <w:vMerge/>
            <w:shd w:val="clear" w:color="auto" w:fill="auto"/>
            <w:vAlign w:val="center"/>
          </w:tcPr>
          <w:p w:rsidR="00B16C13" w:rsidRPr="00815ABF" w:rsidRDefault="00B16C13" w:rsidP="00815ABF">
            <w:pPr>
              <w:spacing w:before="80" w:after="80" w:line="240" w:lineRule="auto"/>
              <w:jc w:val="center"/>
              <w:rPr>
                <w:rFonts w:eastAsia="Times New Roman" w:cstheme="minorHAnsi"/>
                <w:bCs/>
                <w:lang w:eastAsia="es-ES"/>
              </w:rPr>
            </w:pPr>
          </w:p>
        </w:tc>
        <w:tc>
          <w:tcPr>
            <w:tcW w:w="400" w:type="pct"/>
            <w:vMerge/>
            <w:vAlign w:val="center"/>
          </w:tcPr>
          <w:p w:rsidR="00B16C13" w:rsidRPr="00B16C13" w:rsidRDefault="00B16C13" w:rsidP="00B16C13">
            <w:pPr>
              <w:spacing w:before="80" w:after="80" w:line="240" w:lineRule="auto"/>
              <w:jc w:val="center"/>
              <w:rPr>
                <w:rFonts w:eastAsia="Times New Roman" w:cstheme="minorHAnsi"/>
                <w:bCs/>
                <w:lang w:eastAsia="es-ES"/>
              </w:rPr>
            </w:pPr>
          </w:p>
        </w:tc>
        <w:tc>
          <w:tcPr>
            <w:tcW w:w="1420" w:type="pct"/>
            <w:shd w:val="clear" w:color="auto" w:fill="auto"/>
          </w:tcPr>
          <w:p w:rsidR="00B16C13" w:rsidRPr="00815ABF" w:rsidRDefault="00B16C13" w:rsidP="00815ABF">
            <w:pPr>
              <w:spacing w:before="80" w:after="80" w:line="240" w:lineRule="auto"/>
              <w:jc w:val="center"/>
              <w:rPr>
                <w:rFonts w:eastAsia="Times New Roman" w:cstheme="minorHAnsi"/>
                <w:bCs/>
                <w:lang w:eastAsia="es-ES"/>
              </w:rPr>
            </w:pPr>
            <w:r w:rsidRPr="00815ABF">
              <w:rPr>
                <w:rFonts w:eastAsia="Times New Roman" w:cstheme="minorHAnsi"/>
                <w:bCs/>
                <w:lang w:eastAsia="es-ES"/>
              </w:rPr>
              <w:t>Asignatura 4</w:t>
            </w:r>
          </w:p>
        </w:tc>
        <w:tc>
          <w:tcPr>
            <w:tcW w:w="400" w:type="pct"/>
            <w:shd w:val="clear" w:color="auto" w:fill="auto"/>
            <w:vAlign w:val="center"/>
          </w:tcPr>
          <w:p w:rsidR="00B16C13" w:rsidRPr="00815ABF" w:rsidRDefault="00B16C13" w:rsidP="00B16C13">
            <w:pPr>
              <w:spacing w:before="80" w:after="80" w:line="240" w:lineRule="auto"/>
              <w:jc w:val="center"/>
              <w:rPr>
                <w:rFonts w:eastAsia="Times New Roman" w:cstheme="minorHAnsi"/>
                <w:bCs/>
                <w:lang w:eastAsia="es-ES"/>
              </w:rPr>
            </w:pPr>
          </w:p>
        </w:tc>
        <w:tc>
          <w:tcPr>
            <w:tcW w:w="800" w:type="pct"/>
            <w:shd w:val="clear" w:color="auto" w:fill="auto"/>
            <w:vAlign w:val="center"/>
          </w:tcPr>
          <w:p w:rsidR="00B16C13" w:rsidRPr="00815ABF" w:rsidRDefault="00B16C13" w:rsidP="00B16C13">
            <w:pPr>
              <w:spacing w:before="80" w:after="80" w:line="240" w:lineRule="auto"/>
              <w:jc w:val="center"/>
              <w:rPr>
                <w:rFonts w:eastAsia="Times New Roman" w:cstheme="minorHAnsi"/>
                <w:bCs/>
                <w:lang w:eastAsia="es-ES"/>
              </w:rPr>
            </w:pPr>
          </w:p>
        </w:tc>
        <w:tc>
          <w:tcPr>
            <w:tcW w:w="451" w:type="pct"/>
            <w:shd w:val="clear" w:color="auto" w:fill="auto"/>
            <w:vAlign w:val="center"/>
          </w:tcPr>
          <w:p w:rsidR="00B16C13" w:rsidRPr="00815ABF" w:rsidRDefault="00B16C13" w:rsidP="00B16C13">
            <w:pPr>
              <w:spacing w:before="80" w:after="80" w:line="240" w:lineRule="auto"/>
              <w:jc w:val="center"/>
              <w:rPr>
                <w:rFonts w:eastAsia="Times New Roman" w:cstheme="minorHAnsi"/>
                <w:bCs/>
                <w:lang w:eastAsia="es-ES"/>
              </w:rPr>
            </w:pPr>
          </w:p>
        </w:tc>
        <w:tc>
          <w:tcPr>
            <w:tcW w:w="865" w:type="pct"/>
            <w:shd w:val="clear" w:color="auto" w:fill="auto"/>
            <w:vAlign w:val="center"/>
          </w:tcPr>
          <w:p w:rsidR="00B16C13" w:rsidRPr="00815ABF" w:rsidRDefault="00B16C13" w:rsidP="00B16C13">
            <w:pPr>
              <w:spacing w:before="80" w:after="80" w:line="240" w:lineRule="auto"/>
              <w:jc w:val="center"/>
              <w:rPr>
                <w:rFonts w:eastAsia="Times New Roman" w:cstheme="minorHAnsi"/>
                <w:bCs/>
                <w:lang w:eastAsia="es-ES"/>
              </w:rPr>
            </w:pPr>
          </w:p>
        </w:tc>
      </w:tr>
      <w:tr w:rsidR="00B16C13" w:rsidRPr="00B16C13" w:rsidTr="00B16C13">
        <w:trPr>
          <w:trHeight w:val="402"/>
          <w:jc w:val="center"/>
        </w:trPr>
        <w:tc>
          <w:tcPr>
            <w:tcW w:w="662" w:type="pct"/>
            <w:vMerge w:val="restart"/>
            <w:shd w:val="clear" w:color="auto" w:fill="auto"/>
            <w:vAlign w:val="center"/>
          </w:tcPr>
          <w:p w:rsidR="00B16C13" w:rsidRPr="00815ABF" w:rsidRDefault="00B16C13" w:rsidP="00815ABF">
            <w:pPr>
              <w:spacing w:before="80" w:after="80" w:line="240" w:lineRule="auto"/>
              <w:jc w:val="center"/>
              <w:rPr>
                <w:rFonts w:eastAsia="Times New Roman" w:cstheme="minorHAnsi"/>
                <w:bCs/>
                <w:lang w:eastAsia="es-ES"/>
              </w:rPr>
            </w:pPr>
            <w:r w:rsidRPr="00815ABF">
              <w:rPr>
                <w:rFonts w:eastAsia="Times New Roman" w:cstheme="minorHAnsi"/>
                <w:bCs/>
                <w:lang w:eastAsia="es-ES"/>
              </w:rPr>
              <w:t>Módulo 2</w:t>
            </w:r>
          </w:p>
        </w:tc>
        <w:tc>
          <w:tcPr>
            <w:tcW w:w="400" w:type="pct"/>
            <w:vMerge w:val="restart"/>
            <w:vAlign w:val="center"/>
          </w:tcPr>
          <w:p w:rsidR="00B16C13" w:rsidRPr="00B16C13" w:rsidRDefault="00B16C13" w:rsidP="00B16C13">
            <w:pPr>
              <w:spacing w:before="80" w:after="80" w:line="240" w:lineRule="auto"/>
              <w:jc w:val="center"/>
              <w:rPr>
                <w:rFonts w:eastAsia="Times New Roman" w:cstheme="minorHAnsi"/>
                <w:bCs/>
                <w:lang w:eastAsia="es-ES"/>
              </w:rPr>
            </w:pPr>
          </w:p>
        </w:tc>
        <w:tc>
          <w:tcPr>
            <w:tcW w:w="1420" w:type="pct"/>
            <w:shd w:val="clear" w:color="auto" w:fill="auto"/>
          </w:tcPr>
          <w:p w:rsidR="00B16C13" w:rsidRPr="00815ABF" w:rsidRDefault="00B16C13" w:rsidP="00815ABF">
            <w:pPr>
              <w:spacing w:before="80" w:after="80" w:line="240" w:lineRule="auto"/>
              <w:jc w:val="center"/>
              <w:rPr>
                <w:rFonts w:eastAsia="Times New Roman" w:cstheme="minorHAnsi"/>
                <w:bCs/>
                <w:lang w:eastAsia="es-ES"/>
              </w:rPr>
            </w:pPr>
            <w:r w:rsidRPr="00B16C13">
              <w:rPr>
                <w:rFonts w:eastAsia="Times New Roman" w:cstheme="minorHAnsi"/>
                <w:bCs/>
                <w:lang w:eastAsia="es-ES"/>
              </w:rPr>
              <w:t xml:space="preserve">Materia 2: </w:t>
            </w:r>
            <w:r w:rsidRPr="00815ABF">
              <w:rPr>
                <w:rFonts w:eastAsia="Times New Roman" w:cstheme="minorHAnsi"/>
                <w:bCs/>
                <w:lang w:eastAsia="es-ES"/>
              </w:rPr>
              <w:t>Asignatura 5</w:t>
            </w:r>
          </w:p>
        </w:tc>
        <w:tc>
          <w:tcPr>
            <w:tcW w:w="400" w:type="pct"/>
            <w:shd w:val="clear" w:color="auto" w:fill="auto"/>
            <w:vAlign w:val="center"/>
          </w:tcPr>
          <w:p w:rsidR="00B16C13" w:rsidRPr="00815ABF" w:rsidRDefault="00B16C13" w:rsidP="00B16C13">
            <w:pPr>
              <w:spacing w:before="80" w:after="80" w:line="240" w:lineRule="auto"/>
              <w:jc w:val="center"/>
              <w:rPr>
                <w:rFonts w:eastAsia="Times New Roman" w:cstheme="minorHAnsi"/>
                <w:bCs/>
                <w:lang w:eastAsia="es-ES"/>
              </w:rPr>
            </w:pPr>
          </w:p>
        </w:tc>
        <w:tc>
          <w:tcPr>
            <w:tcW w:w="800" w:type="pct"/>
            <w:shd w:val="clear" w:color="auto" w:fill="auto"/>
            <w:vAlign w:val="center"/>
          </w:tcPr>
          <w:p w:rsidR="00B16C13" w:rsidRPr="00815ABF" w:rsidRDefault="00B16C13" w:rsidP="00B16C13">
            <w:pPr>
              <w:spacing w:before="80" w:after="80" w:line="240" w:lineRule="auto"/>
              <w:jc w:val="center"/>
              <w:rPr>
                <w:rFonts w:eastAsia="Times New Roman" w:cstheme="minorHAnsi"/>
                <w:bCs/>
                <w:lang w:eastAsia="es-ES"/>
              </w:rPr>
            </w:pPr>
          </w:p>
        </w:tc>
        <w:tc>
          <w:tcPr>
            <w:tcW w:w="451" w:type="pct"/>
            <w:shd w:val="clear" w:color="auto" w:fill="auto"/>
            <w:vAlign w:val="center"/>
          </w:tcPr>
          <w:p w:rsidR="00B16C13" w:rsidRPr="00815ABF" w:rsidRDefault="00B16C13" w:rsidP="00B16C13">
            <w:pPr>
              <w:spacing w:before="80" w:after="80" w:line="240" w:lineRule="auto"/>
              <w:jc w:val="center"/>
              <w:rPr>
                <w:rFonts w:eastAsia="Times New Roman" w:cstheme="minorHAnsi"/>
                <w:bCs/>
                <w:lang w:eastAsia="es-ES"/>
              </w:rPr>
            </w:pPr>
          </w:p>
        </w:tc>
        <w:tc>
          <w:tcPr>
            <w:tcW w:w="865" w:type="pct"/>
            <w:shd w:val="clear" w:color="auto" w:fill="auto"/>
            <w:vAlign w:val="center"/>
          </w:tcPr>
          <w:p w:rsidR="00B16C13" w:rsidRPr="00815ABF" w:rsidRDefault="00B16C13" w:rsidP="00B16C13">
            <w:pPr>
              <w:spacing w:before="80" w:after="80" w:line="240" w:lineRule="auto"/>
              <w:jc w:val="center"/>
              <w:rPr>
                <w:rFonts w:eastAsia="Times New Roman" w:cstheme="minorHAnsi"/>
                <w:bCs/>
                <w:lang w:eastAsia="es-ES"/>
              </w:rPr>
            </w:pPr>
          </w:p>
        </w:tc>
      </w:tr>
      <w:tr w:rsidR="00B16C13" w:rsidRPr="00B16C13" w:rsidTr="00B16C13">
        <w:trPr>
          <w:trHeight w:val="402"/>
          <w:jc w:val="center"/>
        </w:trPr>
        <w:tc>
          <w:tcPr>
            <w:tcW w:w="662" w:type="pct"/>
            <w:vMerge/>
            <w:shd w:val="clear" w:color="auto" w:fill="auto"/>
            <w:vAlign w:val="center"/>
          </w:tcPr>
          <w:p w:rsidR="00B16C13" w:rsidRPr="00815ABF" w:rsidRDefault="00B16C13" w:rsidP="00815ABF">
            <w:pPr>
              <w:spacing w:before="80" w:after="80" w:line="240" w:lineRule="auto"/>
              <w:jc w:val="center"/>
              <w:rPr>
                <w:rFonts w:eastAsia="Times New Roman" w:cstheme="minorHAnsi"/>
                <w:bCs/>
                <w:lang w:eastAsia="es-ES"/>
              </w:rPr>
            </w:pPr>
          </w:p>
        </w:tc>
        <w:tc>
          <w:tcPr>
            <w:tcW w:w="400" w:type="pct"/>
            <w:vMerge/>
          </w:tcPr>
          <w:p w:rsidR="00B16C13" w:rsidRPr="00B16C13" w:rsidRDefault="00B16C13" w:rsidP="00815ABF">
            <w:pPr>
              <w:spacing w:before="80" w:after="80" w:line="240" w:lineRule="auto"/>
              <w:jc w:val="center"/>
              <w:rPr>
                <w:rFonts w:eastAsia="Times New Roman" w:cstheme="minorHAnsi"/>
                <w:bCs/>
                <w:lang w:eastAsia="es-ES"/>
              </w:rPr>
            </w:pPr>
          </w:p>
        </w:tc>
        <w:tc>
          <w:tcPr>
            <w:tcW w:w="1420" w:type="pct"/>
            <w:shd w:val="clear" w:color="auto" w:fill="auto"/>
          </w:tcPr>
          <w:p w:rsidR="00B16C13" w:rsidRPr="00815ABF" w:rsidRDefault="00B16C13" w:rsidP="00B16C13">
            <w:pPr>
              <w:spacing w:before="80" w:after="80" w:line="240" w:lineRule="auto"/>
              <w:jc w:val="center"/>
              <w:rPr>
                <w:rFonts w:eastAsia="Times New Roman" w:cstheme="minorHAnsi"/>
                <w:bCs/>
                <w:lang w:eastAsia="es-ES"/>
              </w:rPr>
            </w:pPr>
            <w:r w:rsidRPr="00B16C13">
              <w:rPr>
                <w:rFonts w:eastAsia="Times New Roman" w:cstheme="minorHAnsi"/>
                <w:bCs/>
                <w:lang w:eastAsia="es-ES"/>
              </w:rPr>
              <w:t>Materia 2:</w:t>
            </w:r>
            <w:r>
              <w:rPr>
                <w:rFonts w:eastAsia="Times New Roman" w:cstheme="minorHAnsi"/>
                <w:bCs/>
                <w:lang w:eastAsia="es-ES"/>
              </w:rPr>
              <w:t xml:space="preserve"> </w:t>
            </w:r>
            <w:r w:rsidRPr="00815ABF">
              <w:rPr>
                <w:rFonts w:eastAsia="Times New Roman" w:cstheme="minorHAnsi"/>
                <w:bCs/>
                <w:lang w:eastAsia="es-ES"/>
              </w:rPr>
              <w:t>Asignatura 6</w:t>
            </w:r>
          </w:p>
        </w:tc>
        <w:tc>
          <w:tcPr>
            <w:tcW w:w="400" w:type="pct"/>
            <w:shd w:val="clear" w:color="auto" w:fill="auto"/>
            <w:vAlign w:val="center"/>
          </w:tcPr>
          <w:p w:rsidR="00B16C13" w:rsidRPr="00815ABF" w:rsidRDefault="00B16C13" w:rsidP="00B16C13">
            <w:pPr>
              <w:spacing w:before="80" w:after="80" w:line="240" w:lineRule="auto"/>
              <w:jc w:val="center"/>
              <w:rPr>
                <w:rFonts w:eastAsia="Times New Roman" w:cstheme="minorHAnsi"/>
                <w:bCs/>
                <w:lang w:eastAsia="es-ES"/>
              </w:rPr>
            </w:pPr>
          </w:p>
        </w:tc>
        <w:tc>
          <w:tcPr>
            <w:tcW w:w="800" w:type="pct"/>
            <w:shd w:val="clear" w:color="auto" w:fill="auto"/>
            <w:vAlign w:val="center"/>
          </w:tcPr>
          <w:p w:rsidR="00B16C13" w:rsidRPr="00815ABF" w:rsidRDefault="00B16C13" w:rsidP="00B16C13">
            <w:pPr>
              <w:spacing w:before="80" w:after="80" w:line="240" w:lineRule="auto"/>
              <w:jc w:val="center"/>
              <w:rPr>
                <w:rFonts w:eastAsia="Times New Roman" w:cstheme="minorHAnsi"/>
                <w:bCs/>
                <w:lang w:eastAsia="es-ES"/>
              </w:rPr>
            </w:pPr>
          </w:p>
        </w:tc>
        <w:tc>
          <w:tcPr>
            <w:tcW w:w="451" w:type="pct"/>
            <w:shd w:val="clear" w:color="auto" w:fill="auto"/>
            <w:vAlign w:val="center"/>
          </w:tcPr>
          <w:p w:rsidR="00B16C13" w:rsidRPr="00815ABF" w:rsidRDefault="00B16C13" w:rsidP="00B16C13">
            <w:pPr>
              <w:spacing w:before="80" w:after="80" w:line="240" w:lineRule="auto"/>
              <w:jc w:val="center"/>
              <w:rPr>
                <w:rFonts w:eastAsia="Times New Roman" w:cstheme="minorHAnsi"/>
                <w:bCs/>
                <w:lang w:eastAsia="es-ES"/>
              </w:rPr>
            </w:pPr>
          </w:p>
        </w:tc>
        <w:tc>
          <w:tcPr>
            <w:tcW w:w="865" w:type="pct"/>
            <w:shd w:val="clear" w:color="auto" w:fill="auto"/>
            <w:vAlign w:val="center"/>
          </w:tcPr>
          <w:p w:rsidR="00B16C13" w:rsidRPr="00815ABF" w:rsidRDefault="00B16C13" w:rsidP="00B16C13">
            <w:pPr>
              <w:spacing w:before="80" w:after="80" w:line="240" w:lineRule="auto"/>
              <w:jc w:val="center"/>
              <w:rPr>
                <w:rFonts w:eastAsia="Times New Roman" w:cstheme="minorHAnsi"/>
                <w:bCs/>
                <w:lang w:eastAsia="es-ES"/>
              </w:rPr>
            </w:pPr>
          </w:p>
        </w:tc>
      </w:tr>
      <w:tr w:rsidR="00B16C13" w:rsidRPr="00B16C13" w:rsidTr="00B16C13">
        <w:trPr>
          <w:trHeight w:val="402"/>
          <w:jc w:val="center"/>
        </w:trPr>
        <w:tc>
          <w:tcPr>
            <w:tcW w:w="662" w:type="pct"/>
            <w:vMerge/>
            <w:shd w:val="clear" w:color="auto" w:fill="auto"/>
            <w:vAlign w:val="center"/>
          </w:tcPr>
          <w:p w:rsidR="00B16C13" w:rsidRPr="00815ABF" w:rsidRDefault="00B16C13" w:rsidP="00815ABF">
            <w:pPr>
              <w:spacing w:before="80" w:after="80" w:line="240" w:lineRule="auto"/>
              <w:jc w:val="center"/>
              <w:rPr>
                <w:rFonts w:eastAsia="Times New Roman" w:cstheme="minorHAnsi"/>
                <w:bCs/>
                <w:lang w:eastAsia="es-ES"/>
              </w:rPr>
            </w:pPr>
          </w:p>
        </w:tc>
        <w:tc>
          <w:tcPr>
            <w:tcW w:w="400" w:type="pct"/>
            <w:vMerge/>
          </w:tcPr>
          <w:p w:rsidR="00B16C13" w:rsidRPr="00B16C13" w:rsidRDefault="00B16C13" w:rsidP="00815ABF">
            <w:pPr>
              <w:spacing w:before="80" w:after="80" w:line="240" w:lineRule="auto"/>
              <w:jc w:val="center"/>
              <w:rPr>
                <w:rFonts w:eastAsia="Times New Roman" w:cstheme="minorHAnsi"/>
                <w:bCs/>
                <w:lang w:eastAsia="es-ES"/>
              </w:rPr>
            </w:pPr>
          </w:p>
        </w:tc>
        <w:tc>
          <w:tcPr>
            <w:tcW w:w="1420" w:type="pct"/>
            <w:shd w:val="clear" w:color="auto" w:fill="auto"/>
          </w:tcPr>
          <w:p w:rsidR="00B16C13" w:rsidRPr="00815ABF" w:rsidRDefault="00B16C13" w:rsidP="00B16C13">
            <w:pPr>
              <w:spacing w:before="80" w:after="80" w:line="240" w:lineRule="auto"/>
              <w:jc w:val="center"/>
              <w:rPr>
                <w:rFonts w:eastAsia="Times New Roman" w:cstheme="minorHAnsi"/>
                <w:bCs/>
                <w:lang w:eastAsia="es-ES"/>
              </w:rPr>
            </w:pPr>
            <w:r w:rsidRPr="00B16C13">
              <w:rPr>
                <w:rFonts w:eastAsia="Times New Roman" w:cstheme="minorHAnsi"/>
                <w:bCs/>
                <w:lang w:eastAsia="es-ES"/>
              </w:rPr>
              <w:t>Materia 2:</w:t>
            </w:r>
            <w:r>
              <w:rPr>
                <w:rFonts w:eastAsia="Times New Roman" w:cstheme="minorHAnsi"/>
                <w:bCs/>
                <w:lang w:eastAsia="es-ES"/>
              </w:rPr>
              <w:t xml:space="preserve"> </w:t>
            </w:r>
            <w:r w:rsidRPr="00815ABF">
              <w:rPr>
                <w:rFonts w:eastAsia="Times New Roman" w:cstheme="minorHAnsi"/>
                <w:bCs/>
                <w:lang w:eastAsia="es-ES"/>
              </w:rPr>
              <w:t>Asignatura 7</w:t>
            </w:r>
          </w:p>
        </w:tc>
        <w:tc>
          <w:tcPr>
            <w:tcW w:w="400" w:type="pct"/>
            <w:shd w:val="clear" w:color="auto" w:fill="auto"/>
            <w:vAlign w:val="center"/>
          </w:tcPr>
          <w:p w:rsidR="00B16C13" w:rsidRPr="00815ABF" w:rsidRDefault="00B16C13" w:rsidP="00B16C13">
            <w:pPr>
              <w:spacing w:before="80" w:after="80" w:line="240" w:lineRule="auto"/>
              <w:jc w:val="center"/>
              <w:rPr>
                <w:rFonts w:eastAsia="Times New Roman" w:cstheme="minorHAnsi"/>
                <w:bCs/>
                <w:lang w:eastAsia="es-ES"/>
              </w:rPr>
            </w:pPr>
          </w:p>
        </w:tc>
        <w:tc>
          <w:tcPr>
            <w:tcW w:w="800" w:type="pct"/>
            <w:shd w:val="clear" w:color="auto" w:fill="auto"/>
            <w:vAlign w:val="center"/>
          </w:tcPr>
          <w:p w:rsidR="00B16C13" w:rsidRPr="00815ABF" w:rsidRDefault="00B16C13" w:rsidP="00B16C13">
            <w:pPr>
              <w:spacing w:before="80" w:after="80" w:line="240" w:lineRule="auto"/>
              <w:jc w:val="center"/>
              <w:rPr>
                <w:rFonts w:eastAsia="Times New Roman" w:cstheme="minorHAnsi"/>
                <w:bCs/>
                <w:lang w:eastAsia="es-ES"/>
              </w:rPr>
            </w:pPr>
          </w:p>
        </w:tc>
        <w:tc>
          <w:tcPr>
            <w:tcW w:w="451" w:type="pct"/>
            <w:shd w:val="clear" w:color="auto" w:fill="auto"/>
            <w:vAlign w:val="center"/>
          </w:tcPr>
          <w:p w:rsidR="00B16C13" w:rsidRPr="00815ABF" w:rsidRDefault="00B16C13" w:rsidP="00B16C13">
            <w:pPr>
              <w:spacing w:before="80" w:after="80" w:line="240" w:lineRule="auto"/>
              <w:jc w:val="center"/>
              <w:rPr>
                <w:rFonts w:eastAsia="Times New Roman" w:cstheme="minorHAnsi"/>
                <w:bCs/>
                <w:lang w:eastAsia="es-ES"/>
              </w:rPr>
            </w:pPr>
          </w:p>
        </w:tc>
        <w:tc>
          <w:tcPr>
            <w:tcW w:w="865" w:type="pct"/>
            <w:shd w:val="clear" w:color="auto" w:fill="auto"/>
            <w:vAlign w:val="center"/>
          </w:tcPr>
          <w:p w:rsidR="00B16C13" w:rsidRPr="00815ABF" w:rsidRDefault="00B16C13" w:rsidP="00B16C13">
            <w:pPr>
              <w:spacing w:before="80" w:after="80" w:line="240" w:lineRule="auto"/>
              <w:jc w:val="center"/>
              <w:rPr>
                <w:rFonts w:eastAsia="Times New Roman" w:cstheme="minorHAnsi"/>
                <w:bCs/>
                <w:lang w:eastAsia="es-ES"/>
              </w:rPr>
            </w:pPr>
          </w:p>
        </w:tc>
      </w:tr>
      <w:tr w:rsidR="00B16C13" w:rsidRPr="00B16C13" w:rsidTr="00B16C13">
        <w:trPr>
          <w:trHeight w:val="414"/>
          <w:jc w:val="center"/>
        </w:trPr>
        <w:tc>
          <w:tcPr>
            <w:tcW w:w="662" w:type="pct"/>
            <w:vMerge/>
            <w:shd w:val="clear" w:color="auto" w:fill="auto"/>
            <w:vAlign w:val="center"/>
          </w:tcPr>
          <w:p w:rsidR="00B16C13" w:rsidRPr="00815ABF" w:rsidRDefault="00B16C13" w:rsidP="00815ABF">
            <w:pPr>
              <w:spacing w:before="80" w:after="80" w:line="240" w:lineRule="auto"/>
              <w:jc w:val="center"/>
              <w:rPr>
                <w:rFonts w:eastAsia="Times New Roman" w:cstheme="minorHAnsi"/>
                <w:bCs/>
                <w:lang w:eastAsia="es-ES"/>
              </w:rPr>
            </w:pPr>
          </w:p>
        </w:tc>
        <w:tc>
          <w:tcPr>
            <w:tcW w:w="400" w:type="pct"/>
            <w:vMerge/>
          </w:tcPr>
          <w:p w:rsidR="00B16C13" w:rsidRPr="00B16C13" w:rsidRDefault="00B16C13" w:rsidP="00815ABF">
            <w:pPr>
              <w:spacing w:before="80" w:after="80" w:line="240" w:lineRule="auto"/>
              <w:jc w:val="center"/>
              <w:rPr>
                <w:rFonts w:eastAsia="Times New Roman" w:cstheme="minorHAnsi"/>
                <w:bCs/>
                <w:lang w:eastAsia="es-ES"/>
              </w:rPr>
            </w:pPr>
          </w:p>
        </w:tc>
        <w:tc>
          <w:tcPr>
            <w:tcW w:w="1420" w:type="pct"/>
            <w:shd w:val="clear" w:color="auto" w:fill="auto"/>
          </w:tcPr>
          <w:p w:rsidR="00B16C13" w:rsidRPr="00815ABF" w:rsidRDefault="00B16C13" w:rsidP="00815ABF">
            <w:pPr>
              <w:spacing w:before="80" w:after="80" w:line="240" w:lineRule="auto"/>
              <w:jc w:val="center"/>
              <w:rPr>
                <w:rFonts w:eastAsia="Times New Roman" w:cstheme="minorHAnsi"/>
                <w:bCs/>
                <w:lang w:eastAsia="es-ES"/>
              </w:rPr>
            </w:pPr>
            <w:r w:rsidRPr="00B16C13">
              <w:rPr>
                <w:rFonts w:eastAsia="Times New Roman" w:cstheme="minorHAnsi"/>
                <w:bCs/>
                <w:lang w:eastAsia="es-ES"/>
              </w:rPr>
              <w:t xml:space="preserve">Materia 3: </w:t>
            </w:r>
            <w:r w:rsidRPr="00815ABF">
              <w:rPr>
                <w:rFonts w:eastAsia="Times New Roman" w:cstheme="minorHAnsi"/>
                <w:bCs/>
                <w:lang w:eastAsia="es-ES"/>
              </w:rPr>
              <w:t>Asignatura 8</w:t>
            </w:r>
          </w:p>
        </w:tc>
        <w:tc>
          <w:tcPr>
            <w:tcW w:w="400" w:type="pct"/>
            <w:shd w:val="clear" w:color="auto" w:fill="auto"/>
            <w:vAlign w:val="center"/>
          </w:tcPr>
          <w:p w:rsidR="00B16C13" w:rsidRPr="00815ABF" w:rsidRDefault="00B16C13" w:rsidP="00B16C13">
            <w:pPr>
              <w:spacing w:before="80" w:after="80" w:line="240" w:lineRule="auto"/>
              <w:jc w:val="center"/>
              <w:rPr>
                <w:rFonts w:eastAsia="Times New Roman" w:cstheme="minorHAnsi"/>
                <w:bCs/>
                <w:lang w:eastAsia="es-ES"/>
              </w:rPr>
            </w:pPr>
          </w:p>
        </w:tc>
        <w:tc>
          <w:tcPr>
            <w:tcW w:w="800" w:type="pct"/>
            <w:shd w:val="clear" w:color="auto" w:fill="auto"/>
            <w:vAlign w:val="center"/>
          </w:tcPr>
          <w:p w:rsidR="00B16C13" w:rsidRPr="00815ABF" w:rsidRDefault="00B16C13" w:rsidP="00B16C13">
            <w:pPr>
              <w:spacing w:before="80" w:after="80" w:line="240" w:lineRule="auto"/>
              <w:jc w:val="center"/>
              <w:rPr>
                <w:rFonts w:eastAsia="Times New Roman" w:cstheme="minorHAnsi"/>
                <w:bCs/>
                <w:lang w:eastAsia="es-ES"/>
              </w:rPr>
            </w:pPr>
          </w:p>
        </w:tc>
        <w:tc>
          <w:tcPr>
            <w:tcW w:w="451" w:type="pct"/>
            <w:shd w:val="clear" w:color="auto" w:fill="auto"/>
            <w:vAlign w:val="center"/>
          </w:tcPr>
          <w:p w:rsidR="00B16C13" w:rsidRPr="00815ABF" w:rsidRDefault="00B16C13" w:rsidP="00B16C13">
            <w:pPr>
              <w:spacing w:before="80" w:after="80" w:line="240" w:lineRule="auto"/>
              <w:jc w:val="center"/>
              <w:rPr>
                <w:rFonts w:eastAsia="Times New Roman" w:cstheme="minorHAnsi"/>
                <w:bCs/>
                <w:lang w:eastAsia="es-ES"/>
              </w:rPr>
            </w:pPr>
          </w:p>
        </w:tc>
        <w:tc>
          <w:tcPr>
            <w:tcW w:w="865" w:type="pct"/>
            <w:shd w:val="clear" w:color="auto" w:fill="auto"/>
            <w:vAlign w:val="center"/>
          </w:tcPr>
          <w:p w:rsidR="00B16C13" w:rsidRPr="00815ABF" w:rsidRDefault="00B16C13" w:rsidP="00B16C13">
            <w:pPr>
              <w:spacing w:before="80" w:after="80" w:line="240" w:lineRule="auto"/>
              <w:jc w:val="center"/>
              <w:rPr>
                <w:rFonts w:eastAsia="Times New Roman" w:cstheme="minorHAnsi"/>
                <w:bCs/>
                <w:lang w:eastAsia="es-ES"/>
              </w:rPr>
            </w:pPr>
          </w:p>
        </w:tc>
      </w:tr>
      <w:tr w:rsidR="00B16C13" w:rsidRPr="00B16C13" w:rsidTr="00B16C13">
        <w:trPr>
          <w:trHeight w:val="402"/>
          <w:jc w:val="center"/>
        </w:trPr>
        <w:tc>
          <w:tcPr>
            <w:tcW w:w="662" w:type="pct"/>
            <w:vMerge/>
            <w:shd w:val="clear" w:color="auto" w:fill="auto"/>
          </w:tcPr>
          <w:p w:rsidR="00B16C13" w:rsidRPr="00815ABF" w:rsidRDefault="00B16C13" w:rsidP="00815ABF">
            <w:pPr>
              <w:spacing w:before="80" w:after="80" w:line="240" w:lineRule="auto"/>
              <w:jc w:val="center"/>
              <w:rPr>
                <w:rFonts w:eastAsia="Times New Roman" w:cstheme="minorHAnsi"/>
                <w:bCs/>
                <w:lang w:eastAsia="es-ES"/>
              </w:rPr>
            </w:pPr>
          </w:p>
        </w:tc>
        <w:tc>
          <w:tcPr>
            <w:tcW w:w="400" w:type="pct"/>
            <w:vMerge/>
          </w:tcPr>
          <w:p w:rsidR="00B16C13" w:rsidRPr="00B16C13" w:rsidRDefault="00B16C13" w:rsidP="00815ABF">
            <w:pPr>
              <w:spacing w:before="80" w:after="80" w:line="240" w:lineRule="auto"/>
              <w:jc w:val="center"/>
              <w:rPr>
                <w:rFonts w:eastAsia="Times New Roman" w:cstheme="minorHAnsi"/>
                <w:bCs/>
                <w:lang w:eastAsia="es-ES"/>
              </w:rPr>
            </w:pPr>
          </w:p>
        </w:tc>
        <w:tc>
          <w:tcPr>
            <w:tcW w:w="1420" w:type="pct"/>
            <w:shd w:val="clear" w:color="auto" w:fill="auto"/>
          </w:tcPr>
          <w:p w:rsidR="00B16C13" w:rsidRPr="00815ABF" w:rsidRDefault="00B16C13" w:rsidP="00B16C13">
            <w:pPr>
              <w:spacing w:before="80" w:after="80" w:line="240" w:lineRule="auto"/>
              <w:jc w:val="center"/>
              <w:rPr>
                <w:rFonts w:eastAsia="Times New Roman" w:cstheme="minorHAnsi"/>
                <w:bCs/>
                <w:lang w:eastAsia="es-ES"/>
              </w:rPr>
            </w:pPr>
            <w:r w:rsidRPr="00B16C13">
              <w:rPr>
                <w:rFonts w:eastAsia="Times New Roman" w:cstheme="minorHAnsi"/>
                <w:bCs/>
                <w:lang w:eastAsia="es-ES"/>
              </w:rPr>
              <w:t>Materia 3:</w:t>
            </w:r>
            <w:r>
              <w:rPr>
                <w:rFonts w:eastAsia="Times New Roman" w:cstheme="minorHAnsi"/>
                <w:bCs/>
                <w:lang w:eastAsia="es-ES"/>
              </w:rPr>
              <w:t xml:space="preserve"> </w:t>
            </w:r>
            <w:r w:rsidRPr="00815ABF">
              <w:rPr>
                <w:rFonts w:eastAsia="Times New Roman" w:cstheme="minorHAnsi"/>
                <w:bCs/>
                <w:lang w:eastAsia="es-ES"/>
              </w:rPr>
              <w:t>Asignatura 9</w:t>
            </w:r>
          </w:p>
        </w:tc>
        <w:tc>
          <w:tcPr>
            <w:tcW w:w="400" w:type="pct"/>
            <w:shd w:val="clear" w:color="auto" w:fill="auto"/>
            <w:vAlign w:val="center"/>
          </w:tcPr>
          <w:p w:rsidR="00B16C13" w:rsidRPr="00815ABF" w:rsidRDefault="00B16C13" w:rsidP="00B16C13">
            <w:pPr>
              <w:spacing w:before="80" w:after="80" w:line="240" w:lineRule="auto"/>
              <w:jc w:val="center"/>
              <w:rPr>
                <w:rFonts w:eastAsia="Times New Roman" w:cstheme="minorHAnsi"/>
                <w:bCs/>
                <w:lang w:eastAsia="es-ES"/>
              </w:rPr>
            </w:pPr>
          </w:p>
        </w:tc>
        <w:tc>
          <w:tcPr>
            <w:tcW w:w="800" w:type="pct"/>
            <w:shd w:val="clear" w:color="auto" w:fill="auto"/>
            <w:vAlign w:val="center"/>
          </w:tcPr>
          <w:p w:rsidR="00B16C13" w:rsidRPr="00815ABF" w:rsidRDefault="00B16C13" w:rsidP="00B16C13">
            <w:pPr>
              <w:spacing w:before="80" w:after="80" w:line="240" w:lineRule="auto"/>
              <w:jc w:val="center"/>
              <w:rPr>
                <w:rFonts w:eastAsia="Times New Roman" w:cstheme="minorHAnsi"/>
                <w:bCs/>
                <w:lang w:eastAsia="es-ES"/>
              </w:rPr>
            </w:pPr>
          </w:p>
        </w:tc>
        <w:tc>
          <w:tcPr>
            <w:tcW w:w="451" w:type="pct"/>
            <w:shd w:val="clear" w:color="auto" w:fill="auto"/>
            <w:vAlign w:val="center"/>
          </w:tcPr>
          <w:p w:rsidR="00B16C13" w:rsidRPr="00815ABF" w:rsidRDefault="00B16C13" w:rsidP="00B16C13">
            <w:pPr>
              <w:spacing w:before="80" w:after="80" w:line="240" w:lineRule="auto"/>
              <w:jc w:val="center"/>
              <w:rPr>
                <w:rFonts w:eastAsia="Times New Roman" w:cstheme="minorHAnsi"/>
                <w:bCs/>
                <w:lang w:eastAsia="es-ES"/>
              </w:rPr>
            </w:pPr>
          </w:p>
        </w:tc>
        <w:tc>
          <w:tcPr>
            <w:tcW w:w="865" w:type="pct"/>
            <w:shd w:val="clear" w:color="auto" w:fill="auto"/>
            <w:vAlign w:val="center"/>
          </w:tcPr>
          <w:p w:rsidR="00B16C13" w:rsidRPr="00815ABF" w:rsidRDefault="00B16C13" w:rsidP="00B16C13">
            <w:pPr>
              <w:spacing w:before="80" w:after="80" w:line="240" w:lineRule="auto"/>
              <w:jc w:val="center"/>
              <w:rPr>
                <w:rFonts w:eastAsia="Times New Roman" w:cstheme="minorHAnsi"/>
                <w:bCs/>
                <w:lang w:eastAsia="es-ES"/>
              </w:rPr>
            </w:pPr>
          </w:p>
        </w:tc>
      </w:tr>
    </w:tbl>
    <w:p w:rsidR="00B16C13" w:rsidRDefault="00B16C13" w:rsidP="007E48BF">
      <w:pPr>
        <w:rPr>
          <w:rStyle w:val="nfasis"/>
          <w:b/>
        </w:rPr>
      </w:pPr>
    </w:p>
    <w:p w:rsidR="007F49FD" w:rsidRPr="00B16C13" w:rsidRDefault="00B16C13" w:rsidP="007E48BF">
      <w:pPr>
        <w:rPr>
          <w:rStyle w:val="nfasis"/>
        </w:rPr>
      </w:pPr>
      <w:r w:rsidRPr="00B16C13">
        <w:rPr>
          <w:rStyle w:val="nfasis"/>
          <w:b/>
        </w:rPr>
        <w:t>NOTA</w:t>
      </w:r>
      <w:r w:rsidRPr="00B16C13">
        <w:rPr>
          <w:rStyle w:val="nfasis"/>
        </w:rPr>
        <w:t xml:space="preserve">: En caso de organizar algún módulo en materias y asignaturas, </w:t>
      </w:r>
      <w:r>
        <w:rPr>
          <w:rStyle w:val="nfasis"/>
        </w:rPr>
        <w:t>se antepondrá el nombre de la materia al nombre de la asignatura como se pone de ejemplo en el módulo 2 de la tabla. Esta división no es obligatoria.</w:t>
      </w:r>
    </w:p>
    <w:p w:rsidR="000B43D0" w:rsidRDefault="000B43D0" w:rsidP="00B16C13">
      <w:pPr>
        <w:spacing w:after="0"/>
        <w:jc w:val="center"/>
        <w:rPr>
          <w:b/>
          <w:sz w:val="24"/>
        </w:rPr>
      </w:pPr>
    </w:p>
    <w:p w:rsidR="00B16C13" w:rsidRPr="00B16C13" w:rsidRDefault="00815ABF" w:rsidP="00B16C13">
      <w:pPr>
        <w:spacing w:after="0"/>
        <w:jc w:val="center"/>
        <w:rPr>
          <w:b/>
          <w:sz w:val="24"/>
        </w:rPr>
      </w:pPr>
      <w:r w:rsidRPr="00B16C13">
        <w:rPr>
          <w:b/>
          <w:sz w:val="24"/>
        </w:rPr>
        <w:t>LISTADO DE COMPETENCIAS DE MATERIAS OPTATIVAS</w:t>
      </w:r>
    </w:p>
    <w:p w:rsidR="00815ABF" w:rsidRPr="00B16C13" w:rsidRDefault="00815ABF" w:rsidP="00B16C13">
      <w:pPr>
        <w:spacing w:after="0"/>
        <w:jc w:val="center"/>
        <w:rPr>
          <w:b/>
          <w:sz w:val="24"/>
        </w:rPr>
      </w:pPr>
      <w:r w:rsidRPr="00B16C13">
        <w:rPr>
          <w:b/>
          <w:sz w:val="24"/>
        </w:rPr>
        <w:t>(incluidas las materias optativas que son obligatorias de mención)</w:t>
      </w:r>
    </w:p>
    <w:p w:rsidR="00815ABF" w:rsidRPr="00B16C13" w:rsidRDefault="00773A2D" w:rsidP="00815ABF">
      <w:pPr>
        <w:ind w:right="1231"/>
        <w:jc w:val="left"/>
        <w:rPr>
          <w:rStyle w:val="nfasissutil"/>
        </w:rPr>
      </w:pPr>
      <w:r>
        <w:rPr>
          <w:rStyle w:val="nfasissutil"/>
        </w:rPr>
        <w:t xml:space="preserve"> </w:t>
      </w:r>
      <w:r w:rsidR="00815ABF" w:rsidRPr="00B16C13">
        <w:rPr>
          <w:rStyle w:val="nfasissutil"/>
        </w:rPr>
        <w:t>Incluir competencias generales, específicas o transversales según proceda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00"/>
        <w:gridCol w:w="6509"/>
      </w:tblGrid>
      <w:tr w:rsidR="00815ABF" w:rsidRPr="006C4BD9" w:rsidTr="00C62772">
        <w:trPr>
          <w:cantSplit/>
          <w:trHeight w:val="459"/>
        </w:trPr>
        <w:tc>
          <w:tcPr>
            <w:tcW w:w="9709" w:type="dxa"/>
            <w:gridSpan w:val="2"/>
            <w:shd w:val="clear" w:color="auto" w:fill="F2F2F2"/>
            <w:vAlign w:val="center"/>
          </w:tcPr>
          <w:p w:rsidR="00815ABF" w:rsidRPr="006C4BD9" w:rsidRDefault="00815ABF" w:rsidP="00C62772">
            <w:pPr>
              <w:spacing w:before="120" w:after="120"/>
              <w:jc w:val="center"/>
              <w:rPr>
                <w:rFonts w:ascii="New Baskerville" w:hAnsi="New Baskerville" w:cs="Arial"/>
                <w:b/>
                <w:bCs/>
                <w:sz w:val="20"/>
                <w:szCs w:val="20"/>
              </w:rPr>
            </w:pPr>
            <w:r w:rsidRPr="006C4BD9">
              <w:rPr>
                <w:rFonts w:ascii="New Baskerville" w:hAnsi="New Baskerville" w:cs="Arial"/>
                <w:b/>
                <w:bCs/>
                <w:sz w:val="20"/>
                <w:szCs w:val="20"/>
              </w:rPr>
              <w:t xml:space="preserve">Relación de competencias </w:t>
            </w:r>
            <w:r>
              <w:rPr>
                <w:rFonts w:ascii="New Baskerville" w:hAnsi="New Baskerville" w:cs="Arial"/>
                <w:b/>
                <w:bCs/>
                <w:sz w:val="20"/>
                <w:szCs w:val="20"/>
              </w:rPr>
              <w:t>generales</w:t>
            </w:r>
            <w:r w:rsidRPr="006C4BD9">
              <w:rPr>
                <w:rFonts w:ascii="New Baskerville" w:hAnsi="New Baskerville" w:cs="Arial"/>
                <w:b/>
                <w:bCs/>
                <w:sz w:val="20"/>
                <w:szCs w:val="20"/>
              </w:rPr>
              <w:t xml:space="preserve"> que el alumnado adquirirá en las materias optativas</w:t>
            </w:r>
          </w:p>
        </w:tc>
      </w:tr>
      <w:tr w:rsidR="00815ABF" w:rsidRPr="006C4BD9" w:rsidTr="00C62772">
        <w:trPr>
          <w:cantSplit/>
          <w:trHeight w:val="459"/>
        </w:trPr>
        <w:tc>
          <w:tcPr>
            <w:tcW w:w="3200" w:type="dxa"/>
            <w:shd w:val="clear" w:color="auto" w:fill="F2F2F2"/>
            <w:vAlign w:val="center"/>
          </w:tcPr>
          <w:p w:rsidR="00815ABF" w:rsidRPr="006C4BD9" w:rsidRDefault="00815ABF" w:rsidP="00C62772">
            <w:pPr>
              <w:pStyle w:val="Normal1"/>
              <w:rPr>
                <w:rFonts w:ascii="New Baskerville" w:hAnsi="New Baskerville"/>
              </w:rPr>
            </w:pPr>
            <w:r w:rsidRPr="006C4BD9">
              <w:rPr>
                <w:rFonts w:ascii="New Baskerville" w:hAnsi="New Baskerville"/>
              </w:rPr>
              <w:t>Competencia Específica 1 (CE1):</w:t>
            </w:r>
          </w:p>
        </w:tc>
        <w:tc>
          <w:tcPr>
            <w:tcW w:w="6509" w:type="dxa"/>
            <w:shd w:val="clear" w:color="auto" w:fill="auto"/>
            <w:vAlign w:val="center"/>
          </w:tcPr>
          <w:p w:rsidR="00815ABF" w:rsidRPr="006C4BD9" w:rsidRDefault="00815ABF" w:rsidP="00C62772">
            <w:pPr>
              <w:autoSpaceDE w:val="0"/>
              <w:autoSpaceDN w:val="0"/>
              <w:adjustRightInd w:val="0"/>
              <w:spacing w:after="0"/>
              <w:rPr>
                <w:rFonts w:ascii="New Baskerville" w:hAnsi="New Baskerville" w:cs="Arial"/>
                <w:sz w:val="20"/>
                <w:szCs w:val="20"/>
              </w:rPr>
            </w:pPr>
          </w:p>
        </w:tc>
      </w:tr>
      <w:tr w:rsidR="00815ABF" w:rsidRPr="006C4BD9" w:rsidTr="00C62772">
        <w:trPr>
          <w:cantSplit/>
          <w:trHeight w:val="459"/>
        </w:trPr>
        <w:tc>
          <w:tcPr>
            <w:tcW w:w="3200" w:type="dxa"/>
            <w:shd w:val="clear" w:color="auto" w:fill="F2F2F2"/>
            <w:vAlign w:val="center"/>
          </w:tcPr>
          <w:p w:rsidR="00815ABF" w:rsidRPr="006C4BD9" w:rsidRDefault="00815ABF" w:rsidP="00C62772">
            <w:pPr>
              <w:pStyle w:val="Normal1"/>
              <w:rPr>
                <w:rFonts w:ascii="New Baskerville" w:hAnsi="New Baskerville"/>
              </w:rPr>
            </w:pPr>
            <w:r w:rsidRPr="006C4BD9">
              <w:rPr>
                <w:rFonts w:ascii="New Baskerville" w:hAnsi="New Baskerville"/>
              </w:rPr>
              <w:t>Competencia Específica 2 (CE2):</w:t>
            </w:r>
          </w:p>
        </w:tc>
        <w:tc>
          <w:tcPr>
            <w:tcW w:w="6509" w:type="dxa"/>
            <w:shd w:val="clear" w:color="auto" w:fill="auto"/>
            <w:vAlign w:val="center"/>
          </w:tcPr>
          <w:p w:rsidR="00815ABF" w:rsidRPr="006C4BD9" w:rsidRDefault="00815ABF" w:rsidP="00C62772">
            <w:pPr>
              <w:autoSpaceDE w:val="0"/>
              <w:autoSpaceDN w:val="0"/>
              <w:adjustRightInd w:val="0"/>
              <w:spacing w:after="0"/>
              <w:rPr>
                <w:rFonts w:ascii="New Baskerville" w:hAnsi="New Baskerville" w:cs="Arial"/>
                <w:sz w:val="20"/>
                <w:szCs w:val="20"/>
              </w:rPr>
            </w:pPr>
          </w:p>
        </w:tc>
      </w:tr>
    </w:tbl>
    <w:p w:rsidR="00815ABF" w:rsidRPr="006C4BD9" w:rsidRDefault="00815ABF" w:rsidP="00815ABF">
      <w:pPr>
        <w:ind w:right="1231"/>
        <w:jc w:val="left"/>
        <w:rPr>
          <w:rFonts w:ascii="New Baskerville" w:hAnsi="New Baskerville" w:cs="Arial"/>
          <w:bCs/>
          <w:sz w:val="20"/>
          <w:szCs w:val="20"/>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89"/>
        <w:gridCol w:w="6520"/>
      </w:tblGrid>
      <w:tr w:rsidR="00815ABF" w:rsidRPr="006C4BD9" w:rsidTr="00C62772">
        <w:trPr>
          <w:cantSplit/>
          <w:trHeight w:val="459"/>
        </w:trPr>
        <w:tc>
          <w:tcPr>
            <w:tcW w:w="9709" w:type="dxa"/>
            <w:gridSpan w:val="2"/>
            <w:shd w:val="clear" w:color="auto" w:fill="F2F2F2"/>
            <w:vAlign w:val="center"/>
          </w:tcPr>
          <w:p w:rsidR="00815ABF" w:rsidRPr="006C4BD9" w:rsidRDefault="00815ABF" w:rsidP="00C62772">
            <w:pPr>
              <w:spacing w:before="120" w:after="120"/>
              <w:jc w:val="center"/>
              <w:rPr>
                <w:rFonts w:ascii="New Baskerville" w:hAnsi="New Baskerville" w:cs="Arial"/>
                <w:b/>
                <w:bCs/>
                <w:sz w:val="20"/>
                <w:szCs w:val="20"/>
              </w:rPr>
            </w:pPr>
            <w:r w:rsidRPr="006C4BD9">
              <w:rPr>
                <w:rFonts w:ascii="New Baskerville" w:hAnsi="New Baskerville" w:cs="Arial"/>
                <w:b/>
                <w:bCs/>
                <w:sz w:val="20"/>
                <w:szCs w:val="20"/>
              </w:rPr>
              <w:t xml:space="preserve">Relación de competencias </w:t>
            </w:r>
            <w:r>
              <w:rPr>
                <w:rFonts w:ascii="New Baskerville" w:hAnsi="New Baskerville" w:cs="Arial"/>
                <w:b/>
                <w:bCs/>
                <w:sz w:val="20"/>
                <w:szCs w:val="20"/>
              </w:rPr>
              <w:t>específicas</w:t>
            </w:r>
            <w:r w:rsidRPr="006C4BD9">
              <w:rPr>
                <w:rFonts w:ascii="New Baskerville" w:hAnsi="New Baskerville" w:cs="Arial"/>
                <w:b/>
                <w:bCs/>
                <w:sz w:val="20"/>
                <w:szCs w:val="20"/>
              </w:rPr>
              <w:t xml:space="preserve"> que el alumnado adquirirá en las materias optativas</w:t>
            </w:r>
          </w:p>
        </w:tc>
      </w:tr>
      <w:tr w:rsidR="00815ABF" w:rsidRPr="006C4BD9" w:rsidTr="00C62772">
        <w:trPr>
          <w:cantSplit/>
          <w:trHeight w:val="459"/>
        </w:trPr>
        <w:tc>
          <w:tcPr>
            <w:tcW w:w="3189" w:type="dxa"/>
            <w:shd w:val="clear" w:color="auto" w:fill="F2F2F2"/>
            <w:vAlign w:val="center"/>
          </w:tcPr>
          <w:p w:rsidR="00815ABF" w:rsidRPr="006C4BD9" w:rsidRDefault="00815ABF" w:rsidP="00C62772">
            <w:pPr>
              <w:pStyle w:val="Normal1"/>
              <w:rPr>
                <w:rFonts w:ascii="New Baskerville" w:hAnsi="New Baskerville"/>
              </w:rPr>
            </w:pPr>
            <w:r w:rsidRPr="006C4BD9">
              <w:rPr>
                <w:rFonts w:ascii="New Baskerville" w:hAnsi="New Baskerville"/>
              </w:rPr>
              <w:t>Competencia General 1 (CG1):</w:t>
            </w:r>
          </w:p>
        </w:tc>
        <w:tc>
          <w:tcPr>
            <w:tcW w:w="6520" w:type="dxa"/>
            <w:shd w:val="clear" w:color="auto" w:fill="auto"/>
            <w:vAlign w:val="center"/>
          </w:tcPr>
          <w:p w:rsidR="00815ABF" w:rsidRPr="006C4BD9" w:rsidRDefault="00815ABF" w:rsidP="00C62772">
            <w:pPr>
              <w:pStyle w:val="Normal1"/>
              <w:rPr>
                <w:rFonts w:ascii="New Baskerville" w:hAnsi="New Baskerville"/>
              </w:rPr>
            </w:pPr>
          </w:p>
        </w:tc>
      </w:tr>
      <w:tr w:rsidR="00815ABF" w:rsidRPr="006C4BD9" w:rsidTr="00C62772">
        <w:trPr>
          <w:cantSplit/>
          <w:trHeight w:val="459"/>
        </w:trPr>
        <w:tc>
          <w:tcPr>
            <w:tcW w:w="3189" w:type="dxa"/>
            <w:shd w:val="clear" w:color="auto" w:fill="F2F2F2"/>
            <w:vAlign w:val="center"/>
          </w:tcPr>
          <w:p w:rsidR="00815ABF" w:rsidRPr="006C4BD9" w:rsidRDefault="00815ABF" w:rsidP="00C62772">
            <w:pPr>
              <w:pStyle w:val="Normal1"/>
              <w:rPr>
                <w:rFonts w:ascii="New Baskerville" w:hAnsi="New Baskerville"/>
              </w:rPr>
            </w:pPr>
            <w:r w:rsidRPr="006C4BD9">
              <w:rPr>
                <w:rFonts w:ascii="New Baskerville" w:hAnsi="New Baskerville"/>
              </w:rPr>
              <w:t>Competencia General 2 (CG2):</w:t>
            </w:r>
          </w:p>
        </w:tc>
        <w:tc>
          <w:tcPr>
            <w:tcW w:w="6520" w:type="dxa"/>
            <w:shd w:val="clear" w:color="auto" w:fill="auto"/>
            <w:vAlign w:val="center"/>
          </w:tcPr>
          <w:p w:rsidR="00815ABF" w:rsidRPr="006C4BD9" w:rsidRDefault="00815ABF" w:rsidP="00C62772">
            <w:pPr>
              <w:autoSpaceDE w:val="0"/>
              <w:autoSpaceDN w:val="0"/>
              <w:adjustRightInd w:val="0"/>
              <w:spacing w:after="0"/>
              <w:rPr>
                <w:rFonts w:ascii="New Baskerville" w:hAnsi="New Baskerville" w:cs="Arial"/>
                <w:sz w:val="20"/>
                <w:szCs w:val="20"/>
              </w:rPr>
            </w:pPr>
          </w:p>
        </w:tc>
      </w:tr>
    </w:tbl>
    <w:p w:rsidR="00815ABF" w:rsidRPr="006C4BD9" w:rsidRDefault="00815ABF" w:rsidP="00815ABF">
      <w:pPr>
        <w:ind w:right="1231"/>
        <w:jc w:val="left"/>
        <w:rPr>
          <w:rFonts w:ascii="New Baskerville" w:hAnsi="New Baskerville" w:cs="Arial"/>
          <w:bCs/>
          <w:sz w:val="20"/>
          <w:szCs w:val="20"/>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89"/>
        <w:gridCol w:w="6520"/>
      </w:tblGrid>
      <w:tr w:rsidR="00815ABF" w:rsidRPr="006C4BD9" w:rsidTr="00C62772">
        <w:trPr>
          <w:cantSplit/>
          <w:trHeight w:val="459"/>
        </w:trPr>
        <w:tc>
          <w:tcPr>
            <w:tcW w:w="9709" w:type="dxa"/>
            <w:gridSpan w:val="2"/>
            <w:shd w:val="clear" w:color="auto" w:fill="F2F2F2"/>
            <w:vAlign w:val="center"/>
          </w:tcPr>
          <w:p w:rsidR="00815ABF" w:rsidRPr="006C4BD9" w:rsidRDefault="00815ABF" w:rsidP="00C62772">
            <w:pPr>
              <w:spacing w:before="120" w:after="120"/>
              <w:jc w:val="center"/>
              <w:rPr>
                <w:rFonts w:ascii="New Baskerville" w:hAnsi="New Baskerville" w:cs="Arial"/>
                <w:b/>
                <w:bCs/>
                <w:sz w:val="20"/>
                <w:szCs w:val="20"/>
              </w:rPr>
            </w:pPr>
            <w:r w:rsidRPr="006C4BD9">
              <w:rPr>
                <w:rFonts w:ascii="New Baskerville" w:hAnsi="New Baskerville" w:cs="Arial"/>
                <w:b/>
                <w:bCs/>
                <w:sz w:val="20"/>
                <w:szCs w:val="20"/>
              </w:rPr>
              <w:t>Relación de competencias transversales que el alumnado adquirirá en las materias optativas</w:t>
            </w:r>
          </w:p>
        </w:tc>
      </w:tr>
      <w:tr w:rsidR="00815ABF" w:rsidRPr="006C4BD9" w:rsidTr="00C62772">
        <w:trPr>
          <w:cantSplit/>
          <w:trHeight w:val="459"/>
        </w:trPr>
        <w:tc>
          <w:tcPr>
            <w:tcW w:w="3189" w:type="dxa"/>
            <w:shd w:val="clear" w:color="auto" w:fill="F2F2F2"/>
            <w:vAlign w:val="center"/>
          </w:tcPr>
          <w:p w:rsidR="00815ABF" w:rsidRPr="006C4BD9" w:rsidRDefault="00815ABF" w:rsidP="00C62772">
            <w:pPr>
              <w:pStyle w:val="Normal1"/>
              <w:rPr>
                <w:rFonts w:ascii="New Baskerville" w:hAnsi="New Baskerville"/>
              </w:rPr>
            </w:pPr>
            <w:r w:rsidRPr="006C4BD9">
              <w:rPr>
                <w:rFonts w:ascii="New Baskerville" w:hAnsi="New Baskerville"/>
              </w:rPr>
              <w:lastRenderedPageBreak/>
              <w:t>Competencia Transversal 1 (CT1):</w:t>
            </w:r>
          </w:p>
        </w:tc>
        <w:tc>
          <w:tcPr>
            <w:tcW w:w="6520" w:type="dxa"/>
            <w:shd w:val="clear" w:color="auto" w:fill="auto"/>
            <w:vAlign w:val="center"/>
          </w:tcPr>
          <w:p w:rsidR="00815ABF" w:rsidRPr="006C4BD9" w:rsidRDefault="00815ABF" w:rsidP="00C62772">
            <w:pPr>
              <w:autoSpaceDE w:val="0"/>
              <w:autoSpaceDN w:val="0"/>
              <w:adjustRightInd w:val="0"/>
              <w:spacing w:after="0"/>
              <w:rPr>
                <w:rFonts w:ascii="New Baskerville" w:hAnsi="New Baskerville" w:cs="Arial"/>
                <w:sz w:val="20"/>
                <w:szCs w:val="20"/>
              </w:rPr>
            </w:pPr>
          </w:p>
        </w:tc>
      </w:tr>
      <w:tr w:rsidR="00815ABF" w:rsidRPr="006C4BD9" w:rsidTr="00C62772">
        <w:trPr>
          <w:cantSplit/>
          <w:trHeight w:val="459"/>
        </w:trPr>
        <w:tc>
          <w:tcPr>
            <w:tcW w:w="3189" w:type="dxa"/>
            <w:shd w:val="clear" w:color="auto" w:fill="F2F2F2"/>
            <w:vAlign w:val="center"/>
          </w:tcPr>
          <w:p w:rsidR="00815ABF" w:rsidRPr="006C4BD9" w:rsidRDefault="00815ABF" w:rsidP="00C62772">
            <w:pPr>
              <w:pStyle w:val="Normal1"/>
              <w:rPr>
                <w:rFonts w:ascii="New Baskerville" w:hAnsi="New Baskerville"/>
              </w:rPr>
            </w:pPr>
            <w:r w:rsidRPr="006C4BD9">
              <w:rPr>
                <w:rFonts w:ascii="New Baskerville" w:hAnsi="New Baskerville"/>
              </w:rPr>
              <w:t>Competencia Transversal 2 (CT2):</w:t>
            </w:r>
          </w:p>
        </w:tc>
        <w:tc>
          <w:tcPr>
            <w:tcW w:w="6520" w:type="dxa"/>
            <w:shd w:val="clear" w:color="auto" w:fill="auto"/>
            <w:vAlign w:val="center"/>
          </w:tcPr>
          <w:p w:rsidR="00815ABF" w:rsidRPr="006C4BD9" w:rsidRDefault="00815ABF" w:rsidP="00C62772">
            <w:pPr>
              <w:pStyle w:val="Normal1"/>
              <w:rPr>
                <w:rFonts w:ascii="New Baskerville" w:hAnsi="New Baskerville"/>
              </w:rPr>
            </w:pPr>
          </w:p>
        </w:tc>
      </w:tr>
    </w:tbl>
    <w:p w:rsidR="00815ABF" w:rsidRDefault="00815ABF" w:rsidP="00815ABF">
      <w:pPr>
        <w:ind w:right="1231"/>
        <w:jc w:val="left"/>
        <w:rPr>
          <w:rFonts w:ascii="New Baskerville" w:hAnsi="New Baskerville" w:cs="Arial"/>
          <w:bCs/>
          <w:sz w:val="20"/>
          <w:szCs w:val="20"/>
        </w:rPr>
      </w:pPr>
    </w:p>
    <w:p w:rsidR="00773A2D" w:rsidRPr="00773A2D" w:rsidRDefault="00773A2D" w:rsidP="00773A2D">
      <w:pPr>
        <w:jc w:val="center"/>
        <w:rPr>
          <w:b/>
          <w:sz w:val="24"/>
        </w:rPr>
      </w:pPr>
      <w:r w:rsidRPr="00773A2D">
        <w:rPr>
          <w:b/>
          <w:sz w:val="24"/>
        </w:rPr>
        <w:t>LISTADO DE ASIGNATURAS POR COMPETENCIA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543"/>
      </w:tblGrid>
      <w:tr w:rsidR="00815ABF" w:rsidRPr="006C4BD9" w:rsidTr="00C62772">
        <w:tc>
          <w:tcPr>
            <w:tcW w:w="2235" w:type="dxa"/>
            <w:shd w:val="clear" w:color="auto" w:fill="auto"/>
            <w:vAlign w:val="center"/>
          </w:tcPr>
          <w:p w:rsidR="00815ABF" w:rsidRPr="006C4BD9" w:rsidRDefault="00815ABF" w:rsidP="00C62772">
            <w:pPr>
              <w:suppressAutoHyphens/>
              <w:spacing w:before="120"/>
              <w:jc w:val="center"/>
              <w:rPr>
                <w:rFonts w:ascii="New Baskerville" w:hAnsi="New Baskerville" w:cs="Arial"/>
                <w:b/>
                <w:sz w:val="20"/>
                <w:szCs w:val="20"/>
              </w:rPr>
            </w:pPr>
            <w:r w:rsidRPr="006C4BD9">
              <w:rPr>
                <w:rFonts w:ascii="New Baskerville" w:hAnsi="New Baskerville" w:cs="Arial"/>
                <w:b/>
                <w:sz w:val="20"/>
                <w:szCs w:val="20"/>
              </w:rPr>
              <w:t>LISTADO DE COMPETENCIAS</w:t>
            </w:r>
          </w:p>
        </w:tc>
        <w:tc>
          <w:tcPr>
            <w:tcW w:w="7543" w:type="dxa"/>
            <w:shd w:val="clear" w:color="auto" w:fill="auto"/>
            <w:vAlign w:val="center"/>
          </w:tcPr>
          <w:p w:rsidR="00815ABF" w:rsidRPr="006C4BD9" w:rsidRDefault="00815ABF" w:rsidP="00C62772">
            <w:pPr>
              <w:suppressAutoHyphens/>
              <w:spacing w:before="120"/>
              <w:jc w:val="center"/>
              <w:rPr>
                <w:rFonts w:ascii="New Baskerville" w:hAnsi="New Baskerville" w:cs="Arial"/>
                <w:b/>
                <w:sz w:val="20"/>
                <w:szCs w:val="20"/>
              </w:rPr>
            </w:pPr>
            <w:r w:rsidRPr="006C4BD9">
              <w:rPr>
                <w:rFonts w:ascii="New Baskerville" w:hAnsi="New Baskerville" w:cs="Arial"/>
                <w:b/>
                <w:sz w:val="20"/>
                <w:szCs w:val="20"/>
              </w:rPr>
              <w:t>ASIGNATURA/S</w:t>
            </w:r>
          </w:p>
        </w:tc>
      </w:tr>
      <w:tr w:rsidR="00815ABF" w:rsidRPr="006C4BD9" w:rsidTr="00C62772">
        <w:tc>
          <w:tcPr>
            <w:tcW w:w="2235" w:type="dxa"/>
            <w:shd w:val="clear" w:color="auto" w:fill="auto"/>
          </w:tcPr>
          <w:p w:rsidR="00815ABF" w:rsidRPr="006C4BD9" w:rsidRDefault="00815ABF" w:rsidP="00C62772">
            <w:pPr>
              <w:ind w:right="1231"/>
              <w:jc w:val="left"/>
              <w:rPr>
                <w:rFonts w:ascii="New Baskerville" w:hAnsi="New Baskerville" w:cs="Arial"/>
                <w:bCs/>
                <w:sz w:val="20"/>
                <w:szCs w:val="20"/>
              </w:rPr>
            </w:pPr>
            <w:r w:rsidRPr="006C4BD9">
              <w:rPr>
                <w:rFonts w:ascii="New Baskerville" w:hAnsi="New Baskerville" w:cs="Arial"/>
                <w:bCs/>
                <w:sz w:val="20"/>
                <w:szCs w:val="20"/>
              </w:rPr>
              <w:t>CG1</w:t>
            </w:r>
          </w:p>
        </w:tc>
        <w:tc>
          <w:tcPr>
            <w:tcW w:w="7543" w:type="dxa"/>
            <w:shd w:val="clear" w:color="auto" w:fill="auto"/>
          </w:tcPr>
          <w:p w:rsidR="00815ABF" w:rsidRPr="006C4BD9" w:rsidRDefault="00815ABF" w:rsidP="00C62772">
            <w:pPr>
              <w:ind w:right="1231"/>
              <w:jc w:val="left"/>
              <w:rPr>
                <w:rFonts w:ascii="New Baskerville" w:hAnsi="New Baskerville" w:cs="Arial"/>
                <w:bCs/>
                <w:sz w:val="20"/>
                <w:szCs w:val="20"/>
              </w:rPr>
            </w:pPr>
          </w:p>
        </w:tc>
      </w:tr>
      <w:tr w:rsidR="00815ABF" w:rsidRPr="006C4BD9" w:rsidTr="00C62772">
        <w:tc>
          <w:tcPr>
            <w:tcW w:w="2235" w:type="dxa"/>
            <w:shd w:val="clear" w:color="auto" w:fill="auto"/>
          </w:tcPr>
          <w:p w:rsidR="00815ABF" w:rsidRPr="006C4BD9" w:rsidRDefault="00815ABF" w:rsidP="00C62772">
            <w:pPr>
              <w:ind w:right="1231"/>
              <w:jc w:val="left"/>
              <w:rPr>
                <w:rFonts w:ascii="New Baskerville" w:hAnsi="New Baskerville" w:cs="Arial"/>
                <w:bCs/>
                <w:sz w:val="20"/>
                <w:szCs w:val="20"/>
              </w:rPr>
            </w:pPr>
            <w:r w:rsidRPr="006C4BD9">
              <w:rPr>
                <w:rFonts w:ascii="New Baskerville" w:hAnsi="New Baskerville" w:cs="Arial"/>
                <w:bCs/>
                <w:sz w:val="20"/>
                <w:szCs w:val="20"/>
              </w:rPr>
              <w:t>CG2</w:t>
            </w:r>
          </w:p>
        </w:tc>
        <w:tc>
          <w:tcPr>
            <w:tcW w:w="7543" w:type="dxa"/>
            <w:shd w:val="clear" w:color="auto" w:fill="auto"/>
          </w:tcPr>
          <w:p w:rsidR="00815ABF" w:rsidRPr="006C4BD9" w:rsidRDefault="00815ABF" w:rsidP="00C62772">
            <w:pPr>
              <w:ind w:right="1231"/>
              <w:jc w:val="left"/>
              <w:rPr>
                <w:rFonts w:ascii="New Baskerville" w:hAnsi="New Baskerville" w:cs="Arial"/>
                <w:bCs/>
                <w:sz w:val="20"/>
                <w:szCs w:val="20"/>
              </w:rPr>
            </w:pPr>
          </w:p>
        </w:tc>
      </w:tr>
      <w:tr w:rsidR="00815ABF" w:rsidRPr="006C4BD9" w:rsidTr="00C62772">
        <w:tc>
          <w:tcPr>
            <w:tcW w:w="2235" w:type="dxa"/>
            <w:shd w:val="clear" w:color="auto" w:fill="auto"/>
          </w:tcPr>
          <w:p w:rsidR="00815ABF" w:rsidRPr="006C4BD9" w:rsidRDefault="00815ABF" w:rsidP="00C62772">
            <w:pPr>
              <w:ind w:right="1231"/>
              <w:jc w:val="left"/>
              <w:rPr>
                <w:rFonts w:ascii="New Baskerville" w:hAnsi="New Baskerville" w:cs="Arial"/>
                <w:bCs/>
                <w:sz w:val="20"/>
                <w:szCs w:val="20"/>
              </w:rPr>
            </w:pPr>
            <w:r w:rsidRPr="006C4BD9">
              <w:rPr>
                <w:rFonts w:ascii="New Baskerville" w:hAnsi="New Baskerville" w:cs="Arial"/>
                <w:bCs/>
                <w:sz w:val="20"/>
                <w:szCs w:val="20"/>
              </w:rPr>
              <w:t>CG3</w:t>
            </w:r>
          </w:p>
        </w:tc>
        <w:tc>
          <w:tcPr>
            <w:tcW w:w="7543" w:type="dxa"/>
            <w:shd w:val="clear" w:color="auto" w:fill="auto"/>
          </w:tcPr>
          <w:p w:rsidR="00815ABF" w:rsidRPr="006C4BD9" w:rsidRDefault="00815ABF" w:rsidP="00C62772">
            <w:pPr>
              <w:ind w:right="1231"/>
              <w:jc w:val="left"/>
              <w:rPr>
                <w:rFonts w:ascii="New Baskerville" w:hAnsi="New Baskerville" w:cs="Arial"/>
                <w:bCs/>
                <w:sz w:val="20"/>
                <w:szCs w:val="20"/>
              </w:rPr>
            </w:pPr>
          </w:p>
        </w:tc>
      </w:tr>
    </w:tbl>
    <w:p w:rsidR="00815ABF" w:rsidRDefault="00815ABF" w:rsidP="00815ABF">
      <w:pPr>
        <w:ind w:right="1231"/>
        <w:jc w:val="left"/>
        <w:rPr>
          <w:rFonts w:ascii="New Baskerville" w:hAnsi="New Baskerville" w:cs="Arial"/>
          <w:bCs/>
          <w:sz w:val="20"/>
          <w:szCs w:val="20"/>
        </w:rPr>
      </w:pPr>
    </w:p>
    <w:p w:rsidR="00815ABF" w:rsidRPr="008D4C6D" w:rsidRDefault="00815ABF" w:rsidP="00815ABF">
      <w:pPr>
        <w:rPr>
          <w:rStyle w:val="nfasis"/>
        </w:rPr>
      </w:pPr>
      <w:r w:rsidRPr="008D4C6D">
        <w:rPr>
          <w:rStyle w:val="nfasis"/>
        </w:rPr>
        <w:t>En caso de títulos que impartan docencia en INGLÉS, se incorpora el siguiente texto:</w:t>
      </w:r>
    </w:p>
    <w:p w:rsidR="00815ABF" w:rsidRPr="00815ABF" w:rsidRDefault="00815ABF" w:rsidP="00815ABF">
      <w:r w:rsidRPr="00815ABF">
        <w:t>La Universidad de Vigo exige una capacitación mínima al profesorado que imparte docencia en una lengua extranjera. Para impartir docencia en inglés:</w:t>
      </w:r>
    </w:p>
    <w:p w:rsidR="00815ABF" w:rsidRPr="00815ABF" w:rsidRDefault="00815ABF" w:rsidP="00F63D4A">
      <w:pPr>
        <w:pStyle w:val="Prrafodelista"/>
        <w:numPr>
          <w:ilvl w:val="0"/>
          <w:numId w:val="20"/>
        </w:numPr>
        <w:rPr>
          <w:bCs/>
          <w:sz w:val="20"/>
          <w:szCs w:val="20"/>
        </w:rPr>
      </w:pPr>
      <w:r w:rsidRPr="00815ABF">
        <w:t>Estarán capacitados de forma automática todos los miembros del PDI que acrediten un nivel de inglés igual o equivalente al B2 del MCERL o bien que acrediten haber impartido docencia en inglés en una institución de educación superior durante por lo menos dos cursos académicos consecutivos o tres alternos.</w:t>
      </w:r>
    </w:p>
    <w:p w:rsidR="00815ABF" w:rsidRPr="00815ABF" w:rsidRDefault="00815ABF" w:rsidP="00F63D4A">
      <w:pPr>
        <w:pStyle w:val="Prrafodelista"/>
        <w:numPr>
          <w:ilvl w:val="0"/>
          <w:numId w:val="20"/>
        </w:numPr>
        <w:rPr>
          <w:bCs/>
          <w:sz w:val="20"/>
          <w:szCs w:val="20"/>
        </w:rPr>
      </w:pPr>
      <w:r w:rsidRPr="00815ABF">
        <w:t>E</w:t>
      </w:r>
      <w:r>
        <w:t>l</w:t>
      </w:r>
      <w:r w:rsidRPr="00815ABF">
        <w:t xml:space="preserve"> PDI que no disponga de estas acreditaciones, debe realizar una prueba en el Centro de Lenguas que acredita unas competencias mínimas para la docencia en inglés (HELA: </w:t>
      </w:r>
      <w:proofErr w:type="spellStart"/>
      <w:r w:rsidRPr="00815ABF">
        <w:t>Higher</w:t>
      </w:r>
      <w:proofErr w:type="spellEnd"/>
      <w:r w:rsidRPr="00815ABF">
        <w:t xml:space="preserve"> </w:t>
      </w:r>
      <w:proofErr w:type="spellStart"/>
      <w:r w:rsidRPr="00815ABF">
        <w:t>Education</w:t>
      </w:r>
      <w:proofErr w:type="spellEnd"/>
      <w:r w:rsidRPr="00815ABF">
        <w:t xml:space="preserve"> </w:t>
      </w:r>
      <w:proofErr w:type="spellStart"/>
      <w:r w:rsidRPr="00815ABF">
        <w:t>Lecturing</w:t>
      </w:r>
      <w:proofErr w:type="spellEnd"/>
      <w:r w:rsidRPr="00815ABF">
        <w:t xml:space="preserve"> </w:t>
      </w:r>
      <w:proofErr w:type="spellStart"/>
      <w:r w:rsidRPr="00815ABF">
        <w:t>Acreditation</w:t>
      </w:r>
      <w:proofErr w:type="spellEnd"/>
      <w:r w:rsidRPr="00815ABF">
        <w:t xml:space="preserve">). </w:t>
      </w:r>
    </w:p>
    <w:p w:rsidR="00815ABF" w:rsidRPr="006C4BD9" w:rsidRDefault="00815ABF" w:rsidP="00815ABF">
      <w:pPr>
        <w:ind w:right="1231"/>
        <w:jc w:val="left"/>
        <w:rPr>
          <w:rFonts w:ascii="New Baskerville" w:hAnsi="New Baskerville" w:cs="Arial"/>
          <w:bCs/>
          <w:sz w:val="20"/>
          <w:szCs w:val="20"/>
        </w:rPr>
      </w:pPr>
    </w:p>
    <w:p w:rsidR="002F3366" w:rsidRPr="008D4C6D" w:rsidRDefault="002F3366" w:rsidP="008D4C6D">
      <w:pPr>
        <w:pStyle w:val="Ttulo3"/>
        <w:rPr>
          <w:rStyle w:val="nfasis"/>
          <w:i w:val="0"/>
          <w:iCs w:val="0"/>
          <w:color w:val="1F4D78" w:themeColor="accent1" w:themeShade="7F"/>
        </w:rPr>
      </w:pPr>
      <w:r w:rsidRPr="008D4C6D">
        <w:rPr>
          <w:rStyle w:val="nfasis"/>
          <w:i w:val="0"/>
          <w:iCs w:val="0"/>
          <w:color w:val="1F4D78" w:themeColor="accent1" w:themeShade="7F"/>
        </w:rPr>
        <w:t>Procedimiento de evaluación y calificación</w:t>
      </w:r>
    </w:p>
    <w:p w:rsidR="002F3366" w:rsidRDefault="007F49FD" w:rsidP="002F3366">
      <w:pPr>
        <w:rPr>
          <w:rStyle w:val="nfasis"/>
        </w:rPr>
      </w:pPr>
      <w:r w:rsidRPr="007F49FD">
        <w:rPr>
          <w:rStyle w:val="nfasis"/>
        </w:rPr>
        <w:t>Breve descripción de las pautas generales de evaluación y calificación en la titulación.</w:t>
      </w:r>
    </w:p>
    <w:p w:rsidR="007F49FD" w:rsidRPr="007F49FD" w:rsidRDefault="007F49FD" w:rsidP="002F3366">
      <w:pPr>
        <w:rPr>
          <w:rStyle w:val="nfasis"/>
        </w:rPr>
      </w:pPr>
    </w:p>
    <w:p w:rsidR="002F3366" w:rsidRPr="008D4C6D" w:rsidRDefault="007E48BF" w:rsidP="008D4C6D">
      <w:pPr>
        <w:pStyle w:val="Ttulo3"/>
        <w:rPr>
          <w:rStyle w:val="nfasis"/>
          <w:i w:val="0"/>
          <w:iCs w:val="0"/>
          <w:color w:val="1F4D78" w:themeColor="accent1" w:themeShade="7F"/>
        </w:rPr>
      </w:pPr>
      <w:r w:rsidRPr="008D4C6D">
        <w:rPr>
          <w:rStyle w:val="nfasis"/>
          <w:i w:val="0"/>
          <w:iCs w:val="0"/>
          <w:color w:val="1F4D78" w:themeColor="accent1" w:themeShade="7F"/>
        </w:rPr>
        <w:t>Procedimientos de coor</w:t>
      </w:r>
      <w:r w:rsidR="002F3366" w:rsidRPr="008D4C6D">
        <w:rPr>
          <w:rStyle w:val="nfasis"/>
          <w:i w:val="0"/>
          <w:iCs w:val="0"/>
          <w:color w:val="1F4D78" w:themeColor="accent1" w:themeShade="7F"/>
        </w:rPr>
        <w:t>dinación docente.</w:t>
      </w:r>
    </w:p>
    <w:p w:rsidR="00E62436" w:rsidRDefault="007E48BF" w:rsidP="002F3366">
      <w:pPr>
        <w:rPr>
          <w:rStyle w:val="nfasis"/>
        </w:rPr>
      </w:pPr>
      <w:r w:rsidRPr="00E62436">
        <w:rPr>
          <w:rStyle w:val="nfasis"/>
        </w:rPr>
        <w:t>Con carácter previo se establecerán las actuaciones dirigidas a la coordinación de las actividades formativas y sistemas de evaluación, todo ello incluido en los módulos y las materias, de modo que se asegure la interacción horizontal (en el curso) y la vertical (a lo largo del Título). No obstante, en cualquier caso, se especificará al menos los agentes implicados, y los mecanismos y procedimientos que utilizarán para llevarla a cabo. Este caso se considerará de especial importancia en los Títulos conjuntos.</w:t>
      </w:r>
    </w:p>
    <w:p w:rsidR="007F49FD" w:rsidRDefault="007F49FD" w:rsidP="002F3366">
      <w:pPr>
        <w:rPr>
          <w:rStyle w:val="nfasis"/>
        </w:rPr>
      </w:pPr>
    </w:p>
    <w:p w:rsidR="002F3366" w:rsidRPr="008D4C6D" w:rsidRDefault="002F3366" w:rsidP="008D4C6D">
      <w:pPr>
        <w:pStyle w:val="Ttulo3"/>
        <w:rPr>
          <w:rStyle w:val="nfasis"/>
          <w:i w:val="0"/>
          <w:iCs w:val="0"/>
          <w:color w:val="1F4D78" w:themeColor="accent1" w:themeShade="7F"/>
        </w:rPr>
      </w:pPr>
      <w:r w:rsidRPr="008D4C6D">
        <w:rPr>
          <w:rStyle w:val="nfasis"/>
          <w:i w:val="0"/>
          <w:iCs w:val="0"/>
          <w:color w:val="1F4D78" w:themeColor="accent1" w:themeShade="7F"/>
        </w:rPr>
        <w:t>Competencias que se adquieren por parte de los alumnos en función de la mención que cursen y de las materias optativas seleccionadas</w:t>
      </w:r>
    </w:p>
    <w:p w:rsidR="002F3366" w:rsidRPr="007F49FD" w:rsidRDefault="007F49FD" w:rsidP="002F3366">
      <w:pPr>
        <w:rPr>
          <w:rStyle w:val="nfasis"/>
        </w:rPr>
      </w:pPr>
      <w:r w:rsidRPr="007F49FD">
        <w:rPr>
          <w:rStyle w:val="nfasis"/>
        </w:rPr>
        <w:t>En función de la configuración diseñada para la titulación, se hará un análisis de las competencias adquiridas por parte del alumnado en función del itinerario</w:t>
      </w:r>
      <w:r>
        <w:rPr>
          <w:rStyle w:val="nfasis"/>
        </w:rPr>
        <w:t xml:space="preserve"> (menciones)</w:t>
      </w:r>
      <w:r w:rsidRPr="007F49FD">
        <w:rPr>
          <w:rStyle w:val="nfasis"/>
        </w:rPr>
        <w:t xml:space="preserve"> o de las materias optativas que curse. Una tabla resumen puede ser una forma </w:t>
      </w:r>
      <w:r>
        <w:rPr>
          <w:rStyle w:val="nfasis"/>
        </w:rPr>
        <w:t>clara</w:t>
      </w:r>
      <w:r w:rsidRPr="007F49FD">
        <w:rPr>
          <w:rStyle w:val="nfasis"/>
        </w:rPr>
        <w:t xml:space="preserve"> de presentar esta información.</w:t>
      </w:r>
    </w:p>
    <w:p w:rsidR="007F49FD" w:rsidRPr="002F3366" w:rsidRDefault="007F49FD" w:rsidP="002F3366"/>
    <w:p w:rsidR="001938AB" w:rsidRPr="008D4C6D" w:rsidRDefault="001938AB" w:rsidP="008D4C6D">
      <w:pPr>
        <w:pStyle w:val="Ttulo3"/>
        <w:rPr>
          <w:rStyle w:val="nfasis"/>
          <w:i w:val="0"/>
          <w:iCs w:val="0"/>
          <w:color w:val="1F4D78" w:themeColor="accent1" w:themeShade="7F"/>
        </w:rPr>
      </w:pPr>
      <w:r w:rsidRPr="008D4C6D">
        <w:rPr>
          <w:rStyle w:val="nfasis"/>
          <w:i w:val="0"/>
          <w:iCs w:val="0"/>
          <w:color w:val="1F4D78" w:themeColor="accent1" w:themeShade="7F"/>
        </w:rPr>
        <w:t>Procedimientos para la organización de la movilidad de estudiantes propios y de acogida</w:t>
      </w:r>
    </w:p>
    <w:p w:rsidR="000476CD" w:rsidRPr="000476CD" w:rsidRDefault="000476CD" w:rsidP="000476CD">
      <w:pPr>
        <w:autoSpaceDE w:val="0"/>
        <w:autoSpaceDN w:val="0"/>
        <w:adjustRightInd w:val="0"/>
        <w:spacing w:after="0" w:line="240" w:lineRule="auto"/>
        <w:rPr>
          <w:rStyle w:val="nfasis"/>
          <w:lang w:eastAsia="es-ES"/>
        </w:rPr>
      </w:pPr>
      <w:r w:rsidRPr="000476CD">
        <w:rPr>
          <w:rStyle w:val="nfasis"/>
          <w:lang w:eastAsia="es-ES"/>
        </w:rPr>
        <w:t>En el caso que proceda, se debe justificar la adecuación de las acciones de movilidad a los objetivos formativos del Título, incluyendo la información sobre acuerdos y convenios de colaboración activos de intercambio de estudiantes, convocatorias o programas de ayudas a la movilidad financiados por las universidades o centros participantes, y sobre las unidades de apoyo y sistemas de información para el envío y acogida de los estudiantes.</w:t>
      </w:r>
    </w:p>
    <w:p w:rsidR="000476CD" w:rsidRPr="000476CD" w:rsidRDefault="000476CD" w:rsidP="000476CD">
      <w:pPr>
        <w:spacing w:before="80" w:after="80" w:line="240" w:lineRule="auto"/>
        <w:rPr>
          <w:rStyle w:val="nfasis"/>
          <w:lang w:eastAsia="es-ES"/>
        </w:rPr>
      </w:pPr>
      <w:r w:rsidRPr="000476CD">
        <w:rPr>
          <w:rStyle w:val="nfasis"/>
          <w:lang w:eastAsia="es-ES"/>
        </w:rPr>
        <w:lastRenderedPageBreak/>
        <w:t>Se introducirá el siguiente texto para todos los Másteres de la Universidad, pudiendo adaptarlo a las particularidades de cada grado.</w:t>
      </w:r>
    </w:p>
    <w:p w:rsidR="000476CD" w:rsidRPr="000476CD" w:rsidRDefault="000476CD" w:rsidP="000476CD">
      <w:pPr>
        <w:spacing w:before="80" w:after="80" w:line="240" w:lineRule="auto"/>
        <w:rPr>
          <w:rFonts w:ascii="New Baskerville" w:eastAsia="Times New Roman" w:hAnsi="New Baskerville" w:cs="Arial"/>
          <w:b/>
          <w:bCs/>
          <w:sz w:val="20"/>
          <w:szCs w:val="20"/>
          <w:lang w:eastAsia="es-ES"/>
        </w:rPr>
      </w:pPr>
    </w:p>
    <w:p w:rsidR="000476CD" w:rsidRPr="000476CD" w:rsidRDefault="000476CD" w:rsidP="000476CD">
      <w:pPr>
        <w:rPr>
          <w:u w:val="single"/>
          <w:lang w:eastAsia="es-ES"/>
        </w:rPr>
      </w:pPr>
      <w:r w:rsidRPr="000476CD">
        <w:rPr>
          <w:u w:val="single"/>
          <w:lang w:eastAsia="es-ES"/>
        </w:rPr>
        <w:t>Unidades de apoyo y sistemas de información para el envío y acogida de los estudiantes</w:t>
      </w:r>
    </w:p>
    <w:p w:rsidR="000476CD" w:rsidRPr="000476CD" w:rsidRDefault="000476CD" w:rsidP="000476CD">
      <w:pPr>
        <w:rPr>
          <w:rFonts w:cs="Arial"/>
          <w:shd w:val="clear" w:color="auto" w:fill="FFFFFF"/>
          <w:lang w:eastAsia="es-ES"/>
        </w:rPr>
      </w:pPr>
      <w:r w:rsidRPr="000476CD">
        <w:rPr>
          <w:rFonts w:cs="Arial"/>
          <w:shd w:val="clear" w:color="auto" w:fill="FFFFFF"/>
          <w:lang w:eastAsia="es-ES"/>
        </w:rPr>
        <w:t xml:space="preserve">La Oficina de Relaciones Internacionales (ORI) es quien centraliza, coordina y gestiona las actividades de cooperación internacional en el seno de la Universidad de Vigo, y en particular quien gestiona los programas de nacionales e internacionales de intercambio de alumnado, profesorado y personal de administración y servicios. </w:t>
      </w:r>
    </w:p>
    <w:p w:rsidR="000476CD" w:rsidRPr="000476CD" w:rsidRDefault="000476CD" w:rsidP="000476CD">
      <w:pPr>
        <w:rPr>
          <w:rFonts w:cs="Arial"/>
          <w:lang w:eastAsia="es-ES"/>
        </w:rPr>
      </w:pPr>
      <w:r w:rsidRPr="000476CD">
        <w:rPr>
          <w:rFonts w:cs="Arial"/>
          <w:shd w:val="clear" w:color="auto" w:fill="FFFFFF"/>
          <w:lang w:eastAsia="es-ES"/>
        </w:rPr>
        <w:t xml:space="preserve">Desde la </w:t>
      </w:r>
      <w:r w:rsidRPr="000476CD">
        <w:rPr>
          <w:rFonts w:cs="Arial"/>
          <w:lang w:eastAsia="es-ES"/>
        </w:rPr>
        <w:t>ORI se presta apoyo tanto a estudiantes, como a docentes y personal de administración propios y extranjeros, antes de su llegada y durante su estancia, a través, entre otras, de las siguientes actividades:</w:t>
      </w:r>
    </w:p>
    <w:p w:rsidR="000476CD" w:rsidRPr="000476CD" w:rsidRDefault="000476CD" w:rsidP="00F63D4A">
      <w:pPr>
        <w:pStyle w:val="Prrafodelista"/>
        <w:numPr>
          <w:ilvl w:val="0"/>
          <w:numId w:val="18"/>
        </w:numPr>
        <w:rPr>
          <w:rFonts w:cs="Arial"/>
          <w:lang w:eastAsia="es-ES"/>
        </w:rPr>
      </w:pPr>
      <w:r w:rsidRPr="000476CD">
        <w:rPr>
          <w:rFonts w:cs="Arial"/>
          <w:lang w:eastAsia="es-ES"/>
        </w:rPr>
        <w:t>Información y asesoramiento a la comunidad universitaria sobre los diferentes programas internacionales en el ámbito de la educación superior y sobre el programa SICUE, de ámbito nacional.</w:t>
      </w:r>
    </w:p>
    <w:p w:rsidR="000476CD" w:rsidRPr="000476CD" w:rsidRDefault="000476CD" w:rsidP="00F63D4A">
      <w:pPr>
        <w:pStyle w:val="Prrafodelista"/>
        <w:numPr>
          <w:ilvl w:val="0"/>
          <w:numId w:val="18"/>
        </w:numPr>
        <w:rPr>
          <w:rFonts w:cs="Arial"/>
          <w:lang w:eastAsia="es-ES"/>
        </w:rPr>
      </w:pPr>
      <w:r w:rsidRPr="000476CD">
        <w:rPr>
          <w:rFonts w:cs="Arial"/>
          <w:lang w:eastAsia="es-ES"/>
        </w:rPr>
        <w:t>Fomento y gestión de la movilidad de alumnado, profesorado y PAS propios y extranjeros, en especial en el marco de los programas Erasmus+, ISEP, becas MAEC-AECID y Fundación Carolina y programas de cooperación de la Universidade de Vigo y en el marco de redes como el Grupo Compostela o el GE4.</w:t>
      </w:r>
    </w:p>
    <w:p w:rsidR="000476CD" w:rsidRPr="000476CD" w:rsidRDefault="000476CD" w:rsidP="00F63D4A">
      <w:pPr>
        <w:pStyle w:val="Prrafodelista"/>
        <w:numPr>
          <w:ilvl w:val="0"/>
          <w:numId w:val="18"/>
        </w:numPr>
        <w:rPr>
          <w:rFonts w:cs="Arial"/>
          <w:lang w:eastAsia="es-ES"/>
        </w:rPr>
      </w:pPr>
      <w:r w:rsidRPr="000476CD">
        <w:rPr>
          <w:rFonts w:cs="Arial"/>
          <w:lang w:eastAsia="es-ES"/>
        </w:rPr>
        <w:t>Con respecto a los estudiantes de la Universidade de Vigo proporciona: asesoramiento a los candidatos seleccionados con estos programas sobre la documentación que deben presentar, información sobre la cuantía de las becas y posibles ayudas complementarias, así como, sobre las gestiones que tienen que realizar con las universidades de destino.</w:t>
      </w:r>
    </w:p>
    <w:p w:rsidR="000476CD" w:rsidRPr="000476CD" w:rsidRDefault="000476CD" w:rsidP="00F63D4A">
      <w:pPr>
        <w:pStyle w:val="Prrafodelista"/>
        <w:numPr>
          <w:ilvl w:val="0"/>
          <w:numId w:val="18"/>
        </w:numPr>
        <w:rPr>
          <w:rFonts w:cs="Arial"/>
          <w:lang w:eastAsia="es-ES"/>
        </w:rPr>
      </w:pPr>
      <w:r w:rsidRPr="000476CD">
        <w:rPr>
          <w:rFonts w:cs="Arial"/>
          <w:lang w:eastAsia="es-ES"/>
        </w:rPr>
        <w:t xml:space="preserve">Con respecto al profesorado de la Universidade de Vigo, la ORI facilita información sobre los programas de intercambio de docencia y programas de cooperación internacional y con respecto al PAS de la Universidade de Vigo sobre programas de intercambio para formación. </w:t>
      </w:r>
    </w:p>
    <w:p w:rsidR="000476CD" w:rsidRPr="000476CD" w:rsidRDefault="000476CD" w:rsidP="00F63D4A">
      <w:pPr>
        <w:pStyle w:val="Prrafodelista"/>
        <w:numPr>
          <w:ilvl w:val="0"/>
          <w:numId w:val="18"/>
        </w:numPr>
        <w:rPr>
          <w:rFonts w:cs="Arial"/>
          <w:lang w:eastAsia="es-ES"/>
        </w:rPr>
      </w:pPr>
      <w:r w:rsidRPr="000476CD">
        <w:rPr>
          <w:rFonts w:cs="Arial"/>
          <w:lang w:eastAsia="es-ES"/>
        </w:rPr>
        <w:t>Con respecto al alumnado extranjero, gestiona la aceptación de los que participan en un programa de intercambio, elabora la </w:t>
      </w:r>
      <w:r w:rsidRPr="000476CD">
        <w:rPr>
          <w:rFonts w:cs="Arial"/>
          <w:i/>
          <w:iCs/>
          <w:lang w:eastAsia="es-ES"/>
        </w:rPr>
        <w:t>Guía del estudiante extranjero</w:t>
      </w:r>
      <w:r w:rsidRPr="000476CD">
        <w:rPr>
          <w:rFonts w:cs="Arial"/>
          <w:lang w:eastAsia="es-ES"/>
        </w:rPr>
        <w:t> y envía los paquetes informativos sobre la Universidade de Vigo, con información sobre los diferentes campus y ciudades, recepción, visados, viaje, busca de alojamiento, matrícula y posibilidades de estudios en colaboración con los responsables de relaciones internacionales.</w:t>
      </w:r>
    </w:p>
    <w:p w:rsidR="000476CD" w:rsidRPr="000476CD" w:rsidRDefault="000476CD" w:rsidP="00F63D4A">
      <w:pPr>
        <w:pStyle w:val="Prrafodelista"/>
        <w:numPr>
          <w:ilvl w:val="0"/>
          <w:numId w:val="18"/>
        </w:numPr>
        <w:rPr>
          <w:rFonts w:cs="Arial"/>
          <w:lang w:eastAsia="es-ES"/>
        </w:rPr>
      </w:pPr>
      <w:r w:rsidRPr="000476CD">
        <w:rPr>
          <w:rFonts w:cs="Arial"/>
          <w:lang w:eastAsia="es-ES"/>
        </w:rPr>
        <w:t>Con respecto a los docentes y PAS extranjeros, la ORI les facilita igualmente información sobre la Universidad de Vigo, realiza las reservas de alojamiento en hoteles o residencias concertadas, si es necesario, y presta su apoyo en todas aquellas cuestiones que el docente necesite en colaboración con los responsables de relaciones internacionales en cada centro.</w:t>
      </w:r>
    </w:p>
    <w:p w:rsidR="000476CD" w:rsidRPr="000476CD" w:rsidRDefault="000476CD" w:rsidP="00F63D4A">
      <w:pPr>
        <w:pStyle w:val="Prrafodelista"/>
        <w:numPr>
          <w:ilvl w:val="0"/>
          <w:numId w:val="18"/>
        </w:numPr>
        <w:rPr>
          <w:rFonts w:cs="Arial"/>
          <w:lang w:eastAsia="es-ES"/>
        </w:rPr>
      </w:pPr>
      <w:r w:rsidRPr="000476CD">
        <w:rPr>
          <w:rFonts w:cs="Arial"/>
          <w:lang w:eastAsia="es-ES"/>
        </w:rPr>
        <w:t>Elaboración y negociación de acuerdos de cooperación internacional.</w:t>
      </w:r>
    </w:p>
    <w:p w:rsidR="000476CD" w:rsidRPr="000476CD" w:rsidRDefault="000476CD" w:rsidP="00F63D4A">
      <w:pPr>
        <w:pStyle w:val="Prrafodelista"/>
        <w:numPr>
          <w:ilvl w:val="0"/>
          <w:numId w:val="18"/>
        </w:numPr>
        <w:rPr>
          <w:rFonts w:cs="Arial"/>
          <w:lang w:eastAsia="es-ES"/>
        </w:rPr>
      </w:pPr>
      <w:r w:rsidRPr="000476CD">
        <w:rPr>
          <w:rFonts w:cs="Arial"/>
          <w:lang w:eastAsia="es-ES"/>
        </w:rPr>
        <w:t>Asegura la presencia de la Universidade de Vigo en foros y encuentros de educación internacionales y participa activamente en las principales redes internacionales de universidades como el Grupo Compostela de Universidades.</w:t>
      </w:r>
    </w:p>
    <w:p w:rsidR="000476CD" w:rsidRPr="000476CD" w:rsidRDefault="000476CD" w:rsidP="000476CD">
      <w:pPr>
        <w:rPr>
          <w:rFonts w:cs="Arial"/>
          <w:lang w:eastAsia="es-ES"/>
        </w:rPr>
      </w:pPr>
      <w:r w:rsidRPr="000476CD">
        <w:rPr>
          <w:rFonts w:cs="Arial"/>
          <w:lang w:eastAsia="es-ES"/>
        </w:rPr>
        <w:t xml:space="preserve">La Universidad de Vigo cuenta además con un programa propio de voluntariado y acogida de estudiantes de intercambio coordinado por la ORI y formado por aquellos estudiantes que se ofrecen como voluntarios para ayudar a los estudiantes extranjeros que llegan por primera vez. También se desarrollan diferentes actividades con el fin de fomentar la integración de los estudiantes extranjeros de intercambio y que puedan mejorar su conocimiento del idioma, en colaboración con ESN, la </w:t>
      </w:r>
      <w:r w:rsidRPr="000476CD">
        <w:rPr>
          <w:rFonts w:cs="Arial"/>
          <w:i/>
          <w:lang w:eastAsia="es-ES"/>
        </w:rPr>
        <w:t xml:space="preserve">Erasmus </w:t>
      </w:r>
      <w:proofErr w:type="spellStart"/>
      <w:r w:rsidRPr="000476CD">
        <w:rPr>
          <w:rFonts w:cs="Arial"/>
          <w:i/>
          <w:lang w:eastAsia="es-ES"/>
        </w:rPr>
        <w:t>Student</w:t>
      </w:r>
      <w:proofErr w:type="spellEnd"/>
      <w:r w:rsidRPr="000476CD">
        <w:rPr>
          <w:rFonts w:cs="Arial"/>
          <w:i/>
          <w:lang w:eastAsia="es-ES"/>
        </w:rPr>
        <w:t xml:space="preserve"> Network</w:t>
      </w:r>
      <w:r w:rsidRPr="000476CD">
        <w:rPr>
          <w:rFonts w:cs="Arial"/>
          <w:lang w:eastAsia="es-ES"/>
        </w:rPr>
        <w:t>.</w:t>
      </w:r>
    </w:p>
    <w:p w:rsidR="000476CD" w:rsidRPr="000476CD" w:rsidRDefault="000476CD" w:rsidP="000476CD">
      <w:pPr>
        <w:autoSpaceDE w:val="0"/>
        <w:autoSpaceDN w:val="0"/>
        <w:adjustRightInd w:val="0"/>
        <w:spacing w:after="0" w:line="240" w:lineRule="auto"/>
        <w:rPr>
          <w:rFonts w:ascii="New Baskerville" w:eastAsia="Times New Roman" w:hAnsi="New Baskerville" w:cs="Arial"/>
          <w:b/>
          <w:bCs/>
          <w:sz w:val="20"/>
          <w:szCs w:val="20"/>
          <w:lang w:eastAsia="es-ES"/>
        </w:rPr>
      </w:pPr>
    </w:p>
    <w:p w:rsidR="000476CD" w:rsidRPr="000476CD" w:rsidRDefault="00CD52ED" w:rsidP="000476CD">
      <w:pPr>
        <w:rPr>
          <w:u w:val="single"/>
          <w:shd w:val="clear" w:color="auto" w:fill="FFFFFF"/>
          <w:lang w:eastAsia="es-ES"/>
        </w:rPr>
      </w:pPr>
      <w:r>
        <w:rPr>
          <w:u w:val="single"/>
          <w:shd w:val="clear" w:color="auto" w:fill="FFFFFF"/>
          <w:lang w:eastAsia="es-ES"/>
        </w:rPr>
        <w:t>Acciones de Movi</w:t>
      </w:r>
      <w:r w:rsidR="000476CD" w:rsidRPr="000476CD">
        <w:rPr>
          <w:u w:val="single"/>
          <w:shd w:val="clear" w:color="auto" w:fill="FFFFFF"/>
          <w:lang w:eastAsia="es-ES"/>
        </w:rPr>
        <w:t>lidad</w:t>
      </w:r>
    </w:p>
    <w:p w:rsidR="000476CD" w:rsidRPr="000476CD" w:rsidRDefault="000476CD" w:rsidP="000476CD">
      <w:pPr>
        <w:rPr>
          <w:shd w:val="clear" w:color="auto" w:fill="FFFFFF"/>
          <w:lang w:eastAsia="es-ES"/>
        </w:rPr>
      </w:pPr>
      <w:r w:rsidRPr="000476CD">
        <w:rPr>
          <w:shd w:val="clear" w:color="auto" w:fill="FFFFFF"/>
          <w:lang w:eastAsia="es-ES"/>
        </w:rPr>
        <w:t>La planificación, desarrollo y gestión de los convenios relativos al intercambio de profesores, estudiantes y PAS tanto de la Universidad de Vigo como extranjeros con otros centros de educación superior se realiza atendiendo, entre otros, a los siguientes criterios, programas de becas y ámbitos de actuación:</w:t>
      </w:r>
    </w:p>
    <w:p w:rsidR="000476CD" w:rsidRPr="000476CD" w:rsidRDefault="000476CD" w:rsidP="00F63D4A">
      <w:pPr>
        <w:pStyle w:val="Prrafodelista"/>
        <w:numPr>
          <w:ilvl w:val="0"/>
          <w:numId w:val="19"/>
        </w:numPr>
        <w:rPr>
          <w:rFonts w:eastAsia="Calibri"/>
          <w:shd w:val="clear" w:color="auto" w:fill="FFFFFF"/>
        </w:rPr>
      </w:pPr>
      <w:r w:rsidRPr="000476CD">
        <w:rPr>
          <w:rFonts w:eastAsia="Calibri"/>
          <w:shd w:val="clear" w:color="auto" w:fill="FFFFFF"/>
        </w:rPr>
        <w:t xml:space="preserve">La movilidad tanto a nivel nacional como internacional se lleva a cabo mediante la negociación y firma de convenios de colaboración directa con las otras instituciones, gestionado a través de las correspondientes Oficinas de Relaciones Internacionales de las Universidades. La planificación responde a dos ámbitos de </w:t>
      </w:r>
      <w:r w:rsidRPr="000476CD">
        <w:rPr>
          <w:rFonts w:eastAsia="Calibri"/>
          <w:shd w:val="clear" w:color="auto" w:fill="FFFFFF"/>
        </w:rPr>
        <w:lastRenderedPageBreak/>
        <w:t xml:space="preserve">actuación: movilidad entrante y saliente cara a Europa (Erasmus+ principalmente), y movilidad entrante y saliente hacia el resto de países (ISEP, estudiantes de convenio, programa de bolsas propias, GE4, Becas Santander para Grado y para Investigación). </w:t>
      </w:r>
    </w:p>
    <w:p w:rsidR="000476CD" w:rsidRPr="000476CD" w:rsidRDefault="000476CD" w:rsidP="00F63D4A">
      <w:pPr>
        <w:pStyle w:val="Prrafodelista"/>
        <w:numPr>
          <w:ilvl w:val="0"/>
          <w:numId w:val="19"/>
        </w:numPr>
        <w:rPr>
          <w:rFonts w:eastAsia="Calibri"/>
          <w:shd w:val="clear" w:color="auto" w:fill="FFFFFF"/>
        </w:rPr>
      </w:pPr>
      <w:r w:rsidRPr="000476CD">
        <w:rPr>
          <w:rFonts w:eastAsia="Calibri"/>
          <w:shd w:val="clear" w:color="auto" w:fill="FFFFFF"/>
        </w:rPr>
        <w:t xml:space="preserve">En relación a la movilidad de estudiantes con Europa se potencia la participación y la obtención de becas a través de los programas y acciones promovidas por la Comisión Europea y la Agencia Ejecutiva de Educación, Audiovisual y Cultura, especialmente el programa Erasmus+, para lo cual se firman acuerdos bilaterales Erasmus plurianuales. </w:t>
      </w:r>
    </w:p>
    <w:p w:rsidR="000476CD" w:rsidRPr="000476CD" w:rsidRDefault="000476CD" w:rsidP="00F63D4A">
      <w:pPr>
        <w:pStyle w:val="Prrafodelista"/>
        <w:numPr>
          <w:ilvl w:val="0"/>
          <w:numId w:val="19"/>
        </w:numPr>
        <w:rPr>
          <w:rFonts w:eastAsia="Calibri"/>
          <w:shd w:val="clear" w:color="auto" w:fill="FFFFFF"/>
        </w:rPr>
      </w:pPr>
      <w:r w:rsidRPr="000476CD">
        <w:rPr>
          <w:rFonts w:eastAsia="Calibri"/>
          <w:shd w:val="clear" w:color="auto" w:fill="FFFFFF"/>
        </w:rPr>
        <w:t xml:space="preserve">Para la movilidad de profesores con Europa (tanto para los profesores de las Universidades gallegas, como para los visitantes de universidades extranjeras) se prevén diversas actuaciones en el marco del programa Erasmus+ para el que se dispondrá de financiación: visitas OM y PV a universidades asociadas para preparar la movilidad de estudiantes y promover la firma de los acuerdos de cooperación y movilidad para impartir docencia (STA) o recibir formación (STT). Esta movilidad es esencial para desarrollar la dimensión europea dentro de la propia universidad y entre las universidades europeas. El periodo para impartir docencia en el extranjero permite a los docentes conocer otros sistemas universitarios diferentes y otro idioma, aportando una perspectiva europea a los cursos que siguen los estudiantes de la universidad anfitriona y de la universidad de origen, abriendo además nuevas posibilidades de cooperación y de realización de proyectos conjuntos entre instituciones de varios países. Dentro del nuevo programa Erasmus+ se incluye la movilidad del PAS y se contemplan nuevas acciones dentro de la movilidad docente. </w:t>
      </w:r>
    </w:p>
    <w:p w:rsidR="000476CD" w:rsidRPr="000476CD" w:rsidRDefault="000476CD" w:rsidP="00F63D4A">
      <w:pPr>
        <w:pStyle w:val="Prrafodelista"/>
        <w:numPr>
          <w:ilvl w:val="0"/>
          <w:numId w:val="19"/>
        </w:numPr>
        <w:rPr>
          <w:rFonts w:eastAsia="Calibri"/>
          <w:shd w:val="clear" w:color="auto" w:fill="FFFFFF"/>
        </w:rPr>
      </w:pPr>
      <w:r w:rsidRPr="000476CD">
        <w:rPr>
          <w:rFonts w:eastAsia="Calibri"/>
          <w:shd w:val="clear" w:color="auto" w:fill="FFFFFF"/>
        </w:rPr>
        <w:t xml:space="preserve">Las Universidades gallegas participa también desde hace años en el programa europeo Jean </w:t>
      </w:r>
      <w:proofErr w:type="spellStart"/>
      <w:r w:rsidRPr="000476CD">
        <w:rPr>
          <w:rFonts w:eastAsia="Calibri"/>
          <w:shd w:val="clear" w:color="auto" w:fill="FFFFFF"/>
        </w:rPr>
        <w:t>Monnet</w:t>
      </w:r>
      <w:proofErr w:type="spellEnd"/>
      <w:r w:rsidRPr="000476CD">
        <w:rPr>
          <w:rFonts w:eastAsia="Calibri"/>
          <w:shd w:val="clear" w:color="auto" w:fill="FFFFFF"/>
        </w:rPr>
        <w:t xml:space="preserve"> que facilita el desarrollo en el mundo universitario de actividades académicas relacionadas con la integración europea, el estudio de la construcción de la Europa comunitaria, su desarrollo institucional, político, económico y social. Anualmente se promociona también la movilidad y recepción de docentes Jean </w:t>
      </w:r>
      <w:proofErr w:type="spellStart"/>
      <w:r w:rsidRPr="000476CD">
        <w:rPr>
          <w:rFonts w:eastAsia="Calibri"/>
          <w:shd w:val="clear" w:color="auto" w:fill="FFFFFF"/>
        </w:rPr>
        <w:t>Monnet</w:t>
      </w:r>
      <w:proofErr w:type="spellEnd"/>
      <w:r w:rsidRPr="000476CD">
        <w:rPr>
          <w:rFonts w:eastAsia="Calibri"/>
          <w:shd w:val="clear" w:color="auto" w:fill="FFFFFF"/>
        </w:rPr>
        <w:t xml:space="preserve"> expertos en políticas comunitarias, a través de los diferentes módulos aprobados y de los Centros de Excelencia Europeo Jean </w:t>
      </w:r>
      <w:proofErr w:type="spellStart"/>
      <w:r w:rsidRPr="000476CD">
        <w:rPr>
          <w:rFonts w:eastAsia="Calibri"/>
          <w:shd w:val="clear" w:color="auto" w:fill="FFFFFF"/>
        </w:rPr>
        <w:t>Monnet</w:t>
      </w:r>
      <w:proofErr w:type="spellEnd"/>
      <w:r w:rsidRPr="000476CD">
        <w:rPr>
          <w:rFonts w:eastAsia="Calibri"/>
          <w:shd w:val="clear" w:color="auto" w:fill="FFFFFF"/>
        </w:rPr>
        <w:t>.</w:t>
      </w:r>
    </w:p>
    <w:p w:rsidR="000476CD" w:rsidRPr="000476CD" w:rsidRDefault="000476CD" w:rsidP="00F63D4A">
      <w:pPr>
        <w:pStyle w:val="Prrafodelista"/>
        <w:numPr>
          <w:ilvl w:val="0"/>
          <w:numId w:val="19"/>
        </w:numPr>
        <w:rPr>
          <w:rFonts w:eastAsia="Calibri"/>
          <w:shd w:val="clear" w:color="auto" w:fill="FFFFFF"/>
        </w:rPr>
      </w:pPr>
      <w:r w:rsidRPr="000476CD">
        <w:rPr>
          <w:rFonts w:eastAsia="Calibri"/>
          <w:shd w:val="clear" w:color="auto" w:fill="FFFFFF"/>
        </w:rPr>
        <w:t xml:space="preserve">Para la movilidad con otros países no europeos, a través de las ORI, se promueve y tramita la firma de convenios marco y específico con universidades de otros países, como instrumento para facilitar la movilidad tanto de estudiantes como de docentes. En el caso de Estados Unidos, la ORI participa activamente en el programa ISEP de intercambio de estudiantes. Si nos referimos a las relaciones y movilidad con Iberoamérica, Marruecos, Túnez, etc. se fomenta la participación en la acción KA 107 dentro del programa Erasmus +. Los estudiantes, profesores y PAS podrán beneficiarse dentro de este tipo de movilidad con países no europeos. </w:t>
      </w:r>
    </w:p>
    <w:p w:rsidR="000476CD" w:rsidRPr="000476CD" w:rsidRDefault="000476CD" w:rsidP="00F63D4A">
      <w:pPr>
        <w:pStyle w:val="Prrafodelista"/>
        <w:numPr>
          <w:ilvl w:val="0"/>
          <w:numId w:val="19"/>
        </w:numPr>
        <w:rPr>
          <w:rFonts w:eastAsia="Calibri"/>
          <w:shd w:val="clear" w:color="auto" w:fill="FFFFFF"/>
        </w:rPr>
      </w:pPr>
      <w:r w:rsidRPr="000476CD">
        <w:rPr>
          <w:rFonts w:eastAsia="Calibri"/>
          <w:shd w:val="clear" w:color="auto" w:fill="FFFFFF"/>
        </w:rPr>
        <w:t>Por su parte, los estudiantes extranjeros podrán participar, entre otros, en los siguientes programas: becas Erasmus + con Europa y con países extracomunitarios, programa de becas destinados a gallegos/as de origen gallego y a sus descendientes para la realización de estudios universitarios de la Consejería de Educación y Ordenación Universitaria de la Xunta de Galicia; y becas de la Fundación Carolina, MAEC-AECID que constituyen la oferta de formación a nivel postgrado del Ministerio de Asuntos Exteriores para estudiantes extranjeros.</w:t>
      </w:r>
    </w:p>
    <w:p w:rsidR="000476CD" w:rsidRPr="000476CD" w:rsidRDefault="000476CD" w:rsidP="000476CD">
      <w:pPr>
        <w:rPr>
          <w:rFonts w:eastAsia="Calibri"/>
          <w:lang w:val="gl-ES"/>
        </w:rPr>
      </w:pPr>
      <w:r w:rsidRPr="000476CD">
        <w:rPr>
          <w:rFonts w:eastAsia="Calibri"/>
          <w:highlight w:val="yellow"/>
          <w:lang w:val="gl-ES"/>
        </w:rPr>
        <w:t>Completar</w:t>
      </w:r>
      <w:r>
        <w:rPr>
          <w:rFonts w:eastAsia="Calibri"/>
          <w:highlight w:val="yellow"/>
          <w:lang w:val="gl-ES"/>
        </w:rPr>
        <w:t>,</w:t>
      </w:r>
      <w:r w:rsidRPr="000476CD">
        <w:rPr>
          <w:rFonts w:eastAsia="Calibri"/>
          <w:highlight w:val="yellow"/>
          <w:lang w:val="gl-ES"/>
        </w:rPr>
        <w:t xml:space="preserve"> si se considera necesario</w:t>
      </w:r>
      <w:r>
        <w:rPr>
          <w:rFonts w:eastAsia="Calibri"/>
          <w:highlight w:val="yellow"/>
          <w:lang w:val="gl-ES"/>
        </w:rPr>
        <w:t>,</w:t>
      </w:r>
      <w:r w:rsidRPr="000476CD">
        <w:rPr>
          <w:rFonts w:eastAsia="Calibri"/>
          <w:highlight w:val="yellow"/>
          <w:lang w:val="gl-ES"/>
        </w:rPr>
        <w:t xml:space="preserve"> con acciones propias de</w:t>
      </w:r>
      <w:r>
        <w:rPr>
          <w:rFonts w:eastAsia="Calibri"/>
          <w:highlight w:val="yellow"/>
          <w:lang w:val="gl-ES"/>
        </w:rPr>
        <w:t xml:space="preserve"> </w:t>
      </w:r>
      <w:r w:rsidRPr="000476CD">
        <w:rPr>
          <w:rFonts w:eastAsia="Calibri"/>
          <w:highlight w:val="yellow"/>
          <w:lang w:val="gl-ES"/>
        </w:rPr>
        <w:t>l</w:t>
      </w:r>
      <w:r>
        <w:rPr>
          <w:rFonts w:eastAsia="Calibri"/>
          <w:highlight w:val="yellow"/>
          <w:lang w:val="gl-ES"/>
        </w:rPr>
        <w:t>a Titulación</w:t>
      </w:r>
      <w:r w:rsidRPr="000476CD">
        <w:rPr>
          <w:rFonts w:eastAsia="Calibri"/>
          <w:highlight w:val="yellow"/>
          <w:lang w:val="gl-ES"/>
        </w:rPr>
        <w:t>.</w:t>
      </w:r>
    </w:p>
    <w:p w:rsidR="000476CD" w:rsidRPr="000476CD" w:rsidRDefault="000476CD" w:rsidP="000476CD">
      <w:pPr>
        <w:rPr>
          <w:b/>
          <w:bCs/>
          <w:lang w:eastAsia="es-ES"/>
        </w:rPr>
      </w:pPr>
      <w:r w:rsidRPr="000476CD">
        <w:rPr>
          <w:b/>
          <w:bCs/>
          <w:lang w:eastAsia="es-ES"/>
        </w:rPr>
        <w:t>CONVENIOS CON UNIVERSIDADES NACIONALES</w:t>
      </w:r>
    </w:p>
    <w:p w:rsidR="000476CD" w:rsidRPr="000476CD" w:rsidRDefault="000476CD" w:rsidP="000476CD">
      <w:pPr>
        <w:rPr>
          <w:lang w:eastAsia="es-ES"/>
        </w:rPr>
      </w:pPr>
      <w:r w:rsidRPr="000476CD">
        <w:rPr>
          <w:highlight w:val="yellow"/>
          <w:lang w:eastAsia="es-ES"/>
        </w:rPr>
        <w:t>Indicar el listado de universidades con las que se hacen intercambios de forma habitual.</w:t>
      </w:r>
    </w:p>
    <w:p w:rsidR="000476CD" w:rsidRPr="000476CD" w:rsidRDefault="000476CD" w:rsidP="000476CD">
      <w:pPr>
        <w:rPr>
          <w:b/>
          <w:bCs/>
          <w:lang w:eastAsia="es-ES"/>
        </w:rPr>
      </w:pPr>
      <w:r w:rsidRPr="000476CD">
        <w:rPr>
          <w:b/>
          <w:bCs/>
          <w:lang w:eastAsia="es-ES"/>
        </w:rPr>
        <w:t>CONVENIOS CON UNIVERSIDADES EXTRANJERAS</w:t>
      </w:r>
    </w:p>
    <w:p w:rsidR="000476CD" w:rsidRPr="000476CD" w:rsidRDefault="000476CD" w:rsidP="000476CD">
      <w:pPr>
        <w:rPr>
          <w:lang w:eastAsia="es-ES"/>
        </w:rPr>
      </w:pPr>
      <w:r w:rsidRPr="000476CD">
        <w:rPr>
          <w:highlight w:val="yellow"/>
          <w:lang w:eastAsia="es-ES"/>
        </w:rPr>
        <w:t>Indicar el listado de universidades con las que se hacen intercambios de forma habitual.</w:t>
      </w:r>
    </w:p>
    <w:p w:rsidR="001938AB" w:rsidRPr="001938AB" w:rsidRDefault="001938AB" w:rsidP="001938AB"/>
    <w:p w:rsidR="001938AB" w:rsidRDefault="001938AB" w:rsidP="001938AB">
      <w:pPr>
        <w:pStyle w:val="Ttulo3"/>
      </w:pPr>
      <w:r w:rsidRPr="001938AB">
        <w:t>Régimen de permanencia de los estudiantes</w:t>
      </w:r>
    </w:p>
    <w:p w:rsidR="001938AB" w:rsidRDefault="001938AB" w:rsidP="001938AB">
      <w:r>
        <w:t>En lo que respecta al régimen de permanencia de los estudiantes en el Grado propuesto, es de aplicación la normativa de permanencia y progreso de los estudiantes en la Universidad de Vigo, aprobada por el Consejo Social el 12 de junio de 2017 (DOG nº 124 de 2017/6/30) Los contenidos de dicha normativa pueden consultarse en el enlace:</w:t>
      </w:r>
    </w:p>
    <w:p w:rsidR="001938AB" w:rsidRDefault="00664109" w:rsidP="001938AB">
      <w:hyperlink r:id="rId23" w:history="1">
        <w:r w:rsidR="001938AB" w:rsidRPr="00A32E2C">
          <w:rPr>
            <w:rStyle w:val="Hipervnculo"/>
          </w:rPr>
          <w:t>https://uvigo.gal/opencms/export/sites/uvigo/uvigo_gl/DOCUMENTOS/alumnado/NORMATIVA_DE_PERMANENCIA_DOG_30_06_2017.pdf</w:t>
        </w:r>
      </w:hyperlink>
      <w:r w:rsidR="001938AB">
        <w:t xml:space="preserve"> </w:t>
      </w:r>
    </w:p>
    <w:p w:rsidR="001938AB" w:rsidRDefault="001938AB" w:rsidP="001938AB">
      <w:pPr>
        <w:pStyle w:val="Ttulo3"/>
      </w:pPr>
      <w:r>
        <w:t>Procedimiento de transferencia y reconocimiento de créditos para titulaciones adaptadas al EEES</w:t>
      </w:r>
    </w:p>
    <w:p w:rsidR="001938AB" w:rsidRDefault="001938AB" w:rsidP="00B512E7">
      <w:r>
        <w:t>En lo que respecta a la transferencia y reconocimiento de créditos para titulaciones adaptadas al Espacio Europeo de Educación Superior, es de aplicación la normativa aprobada por el Consejo de Gobierno de la U</w:t>
      </w:r>
      <w:r w:rsidR="00B512E7">
        <w:t>niversidad de Vigo el 21 de marzo de 2018:</w:t>
      </w:r>
    </w:p>
    <w:p w:rsidR="001938AB" w:rsidRPr="00B512E7" w:rsidRDefault="00664109" w:rsidP="001938AB">
      <w:pPr>
        <w:rPr>
          <w:color w:val="0070C0"/>
        </w:rPr>
      </w:pPr>
      <w:hyperlink r:id="rId24" w:history="1">
        <w:r w:rsidR="00B512E7" w:rsidRPr="004F1201">
          <w:rPr>
            <w:rStyle w:val="Hipervnculo"/>
          </w:rPr>
          <w:t>https://uvigo.gal/opencms/export/sites/uvigo/uvigo_gl/DOCUMENTOS/alumnado/Normativa_de_transferencia_e_reconocimiento_de_crxditos_CG_21_03_2018.pdf</w:t>
        </w:r>
      </w:hyperlink>
      <w:r w:rsidR="001938AB" w:rsidRPr="00B512E7">
        <w:rPr>
          <w:color w:val="0070C0"/>
        </w:rPr>
        <w:t xml:space="preserve"> </w:t>
      </w:r>
    </w:p>
    <w:p w:rsidR="00DD7A05" w:rsidRPr="00E62436" w:rsidRDefault="00DD7A05" w:rsidP="000B43D0">
      <w:pPr>
        <w:pStyle w:val="Ttulo3"/>
        <w:numPr>
          <w:ilvl w:val="0"/>
          <w:numId w:val="0"/>
        </w:numPr>
        <w:ind w:left="720"/>
        <w:rPr>
          <w:rStyle w:val="nfasis"/>
        </w:rPr>
      </w:pPr>
    </w:p>
    <w:p w:rsidR="00531CBD" w:rsidRDefault="00531CBD" w:rsidP="00531CBD">
      <w:pPr>
        <w:pStyle w:val="Ttulo2"/>
      </w:pPr>
      <w:r>
        <w:t>Actividades formativas</w:t>
      </w:r>
    </w:p>
    <w:p w:rsidR="00D974EE" w:rsidRPr="008D4C6D" w:rsidRDefault="00531CBD" w:rsidP="00650456">
      <w:pPr>
        <w:rPr>
          <w:rStyle w:val="nfasis"/>
        </w:rPr>
      </w:pPr>
      <w:r w:rsidRPr="008D4C6D">
        <w:rPr>
          <w:rStyle w:val="nfasis"/>
        </w:rPr>
        <w:t>C</w:t>
      </w:r>
      <w:r w:rsidR="00DC5C98" w:rsidRPr="008D4C6D">
        <w:rPr>
          <w:rStyle w:val="nfasis"/>
        </w:rPr>
        <w:t>ada materia tiene asociada una serie de actividades formativas que hay que dar de alta en la aplicación.</w:t>
      </w:r>
      <w:r w:rsidR="00D974EE" w:rsidRPr="008D4C6D">
        <w:rPr>
          <w:rStyle w:val="nfasis"/>
        </w:rPr>
        <w:t xml:space="preserve"> </w:t>
      </w:r>
      <w:r w:rsidR="00E93F28" w:rsidRPr="008D4C6D">
        <w:rPr>
          <w:rStyle w:val="nfasis"/>
        </w:rPr>
        <w:t xml:space="preserve">La ACSUG en varios informes de evaluación de títulos comenta lo siguiente: “Se sigue observando un elevado número de actividades formativas, metodologías docentes y sistemas de evaluación, </w:t>
      </w:r>
      <w:r w:rsidR="00E93F28" w:rsidRPr="008D4C6D">
        <w:rPr>
          <w:rStyle w:val="nfasis"/>
          <w:b/>
        </w:rPr>
        <w:t>muchos de ellos redundantes y repetidos</w:t>
      </w:r>
      <w:r w:rsidR="00E93F28" w:rsidRPr="008D4C6D">
        <w:rPr>
          <w:rStyle w:val="nfasis"/>
        </w:rPr>
        <w:t xml:space="preserve">. Se debe organizar esta información de una manera más coherente para evitar futuros problemas en este aspecto en el desarrollo y revisión del título”. </w:t>
      </w:r>
      <w:r w:rsidR="00D974EE" w:rsidRPr="008D4C6D">
        <w:rPr>
          <w:rStyle w:val="nfasis"/>
        </w:rPr>
        <w:t xml:space="preserve">Actividades </w:t>
      </w:r>
      <w:r w:rsidR="00E93F28" w:rsidRPr="008D4C6D">
        <w:rPr>
          <w:rStyle w:val="nfasis"/>
        </w:rPr>
        <w:t>formativas que se incluyen habitualmente son:</w:t>
      </w:r>
      <w:r w:rsidR="00D974EE" w:rsidRPr="008D4C6D">
        <w:rPr>
          <w:rStyle w:val="nfasis"/>
        </w:rPr>
        <w:t xml:space="preserve"> </w:t>
      </w:r>
    </w:p>
    <w:p w:rsidR="0039231B" w:rsidRPr="00934A4E" w:rsidRDefault="00D974EE" w:rsidP="00D974EE">
      <w:pPr>
        <w:jc w:val="center"/>
        <w:rPr>
          <w:i/>
        </w:rPr>
      </w:pPr>
      <w:r w:rsidRPr="005A1D12">
        <w:rPr>
          <w:rFonts w:ascii="Arial" w:hAnsi="Arial" w:cs="Arial"/>
          <w:noProof/>
          <w:lang w:eastAsia="es-ES"/>
        </w:rPr>
        <w:drawing>
          <wp:inline distT="0" distB="0" distL="0" distR="0" wp14:anchorId="456A32B3" wp14:editId="1627C63C">
            <wp:extent cx="6577032" cy="1743075"/>
            <wp:effectExtent l="0" t="0" r="0" b="0"/>
            <wp:docPr id="43" name="Imagen 43" descr="\\ficheros.rectorado.uvigo.es\comun\Calidad\Temp\APLICACIÓN MEMORIAS TÍTULOS\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icheros.rectorado.uvigo.es\comun\Calidad\Temp\APLICACIÓN MEMORIAS TÍTULOS\5.2.PNG"/>
                    <pic:cNvPicPr>
                      <a:picLocks noChangeAspect="1" noChangeArrowheads="1"/>
                    </pic:cNvPicPr>
                  </pic:nvPicPr>
                  <pic:blipFill rotWithShape="1">
                    <a:blip r:embed="rId25">
                      <a:extLst>
                        <a:ext uri="{28A0092B-C50C-407E-A947-70E740481C1C}">
                          <a14:useLocalDpi xmlns:a14="http://schemas.microsoft.com/office/drawing/2010/main" val="0"/>
                        </a:ext>
                      </a:extLst>
                    </a:blip>
                    <a:srcRect l="23440" t="40378" r="2933" b="35842"/>
                    <a:stretch/>
                  </pic:blipFill>
                  <pic:spPr bwMode="auto">
                    <a:xfrm>
                      <a:off x="0" y="0"/>
                      <a:ext cx="6591749" cy="1746975"/>
                    </a:xfrm>
                    <a:prstGeom prst="rect">
                      <a:avLst/>
                    </a:prstGeom>
                    <a:noFill/>
                    <a:ln>
                      <a:noFill/>
                    </a:ln>
                    <a:extLst>
                      <a:ext uri="{53640926-AAD7-44D8-BBD7-CCE9431645EC}">
                        <a14:shadowObscured xmlns:a14="http://schemas.microsoft.com/office/drawing/2010/main"/>
                      </a:ext>
                    </a:extLst>
                  </pic:spPr>
                </pic:pic>
              </a:graphicData>
            </a:graphic>
          </wp:inline>
        </w:drawing>
      </w:r>
    </w:p>
    <w:p w:rsidR="00922CEF" w:rsidRPr="008D4C6D" w:rsidRDefault="00E93F28" w:rsidP="00934A4E">
      <w:pPr>
        <w:rPr>
          <w:rStyle w:val="nfasis"/>
        </w:rPr>
      </w:pPr>
      <w:r w:rsidRPr="008D4C6D">
        <w:rPr>
          <w:rStyle w:val="nfasis"/>
        </w:rPr>
        <w:t>Se han de listar en la tabla todas las actividades formativas que se utilizarán en las asignaturas de la titulación.</w:t>
      </w:r>
    </w:p>
    <w:tbl>
      <w:tblPr>
        <w:tblStyle w:val="Tablaconcuadrcula"/>
        <w:tblW w:w="0" w:type="auto"/>
        <w:tblLook w:val="04A0" w:firstRow="1" w:lastRow="0" w:firstColumn="1" w:lastColumn="0" w:noHBand="0" w:noVBand="1"/>
      </w:tblPr>
      <w:tblGrid>
        <w:gridCol w:w="438"/>
        <w:gridCol w:w="9905"/>
      </w:tblGrid>
      <w:tr w:rsidR="00D974EE" w:rsidTr="00E93F28">
        <w:tc>
          <w:tcPr>
            <w:tcW w:w="438" w:type="dxa"/>
          </w:tcPr>
          <w:p w:rsidR="00D974EE" w:rsidRDefault="00D974EE" w:rsidP="00D974EE">
            <w:r>
              <w:t>1</w:t>
            </w:r>
          </w:p>
        </w:tc>
        <w:tc>
          <w:tcPr>
            <w:tcW w:w="9905" w:type="dxa"/>
          </w:tcPr>
          <w:p w:rsidR="00D974EE" w:rsidRDefault="00D974EE" w:rsidP="00D974EE">
            <w:r>
              <w:t>Clases de aula</w:t>
            </w:r>
          </w:p>
        </w:tc>
      </w:tr>
      <w:tr w:rsidR="00D974EE" w:rsidTr="00E93F28">
        <w:tc>
          <w:tcPr>
            <w:tcW w:w="438" w:type="dxa"/>
          </w:tcPr>
          <w:p w:rsidR="00D974EE" w:rsidRDefault="00D974EE" w:rsidP="00D974EE">
            <w:r>
              <w:t>2</w:t>
            </w:r>
          </w:p>
        </w:tc>
        <w:tc>
          <w:tcPr>
            <w:tcW w:w="9905" w:type="dxa"/>
          </w:tcPr>
          <w:p w:rsidR="00D974EE" w:rsidRDefault="00E93F28" w:rsidP="00D974EE">
            <w:r>
              <w:t>Clases</w:t>
            </w:r>
            <w:r w:rsidR="00D974EE">
              <w:t xml:space="preserve"> prácticas</w:t>
            </w:r>
          </w:p>
        </w:tc>
      </w:tr>
      <w:tr w:rsidR="00D974EE" w:rsidTr="00E93F28">
        <w:tc>
          <w:tcPr>
            <w:tcW w:w="438" w:type="dxa"/>
          </w:tcPr>
          <w:p w:rsidR="00D974EE" w:rsidRDefault="00D974EE" w:rsidP="00D974EE">
            <w:r>
              <w:t>3</w:t>
            </w:r>
          </w:p>
        </w:tc>
        <w:tc>
          <w:tcPr>
            <w:tcW w:w="9905" w:type="dxa"/>
          </w:tcPr>
          <w:p w:rsidR="00D974EE" w:rsidRDefault="00E93F28" w:rsidP="00D974EE">
            <w:r>
              <w:t>…</w:t>
            </w:r>
          </w:p>
        </w:tc>
      </w:tr>
      <w:tr w:rsidR="00D974EE" w:rsidTr="00E93F28">
        <w:tc>
          <w:tcPr>
            <w:tcW w:w="438" w:type="dxa"/>
          </w:tcPr>
          <w:p w:rsidR="00D974EE" w:rsidRDefault="00D974EE" w:rsidP="00D974EE">
            <w:r>
              <w:t>4</w:t>
            </w:r>
          </w:p>
        </w:tc>
        <w:tc>
          <w:tcPr>
            <w:tcW w:w="9905" w:type="dxa"/>
          </w:tcPr>
          <w:p w:rsidR="00D974EE" w:rsidRDefault="00D974EE" w:rsidP="00D974EE"/>
        </w:tc>
      </w:tr>
      <w:tr w:rsidR="00D974EE" w:rsidTr="00E93F28">
        <w:tc>
          <w:tcPr>
            <w:tcW w:w="438" w:type="dxa"/>
          </w:tcPr>
          <w:p w:rsidR="00D974EE" w:rsidRDefault="00D974EE" w:rsidP="00D974EE">
            <w:r>
              <w:t>5</w:t>
            </w:r>
          </w:p>
        </w:tc>
        <w:tc>
          <w:tcPr>
            <w:tcW w:w="9905" w:type="dxa"/>
          </w:tcPr>
          <w:p w:rsidR="00D974EE" w:rsidRDefault="00D974EE" w:rsidP="00D974EE"/>
        </w:tc>
      </w:tr>
      <w:tr w:rsidR="00D974EE" w:rsidTr="00E93F28">
        <w:tc>
          <w:tcPr>
            <w:tcW w:w="438" w:type="dxa"/>
          </w:tcPr>
          <w:p w:rsidR="00D974EE" w:rsidRDefault="00D974EE" w:rsidP="00D974EE">
            <w:r>
              <w:t>6</w:t>
            </w:r>
          </w:p>
        </w:tc>
        <w:tc>
          <w:tcPr>
            <w:tcW w:w="9905" w:type="dxa"/>
          </w:tcPr>
          <w:p w:rsidR="00D974EE" w:rsidRDefault="00D974EE" w:rsidP="00D974EE"/>
        </w:tc>
      </w:tr>
      <w:tr w:rsidR="00D974EE" w:rsidTr="00E93F28">
        <w:tc>
          <w:tcPr>
            <w:tcW w:w="438" w:type="dxa"/>
          </w:tcPr>
          <w:p w:rsidR="00D974EE" w:rsidRDefault="00D974EE" w:rsidP="00D974EE"/>
        </w:tc>
        <w:tc>
          <w:tcPr>
            <w:tcW w:w="9905" w:type="dxa"/>
          </w:tcPr>
          <w:p w:rsidR="00D974EE" w:rsidRDefault="00D974EE" w:rsidP="00D974EE"/>
        </w:tc>
      </w:tr>
      <w:tr w:rsidR="00D974EE" w:rsidTr="00E93F28">
        <w:tc>
          <w:tcPr>
            <w:tcW w:w="438" w:type="dxa"/>
          </w:tcPr>
          <w:p w:rsidR="00D974EE" w:rsidRDefault="00D974EE" w:rsidP="00D974EE"/>
        </w:tc>
        <w:tc>
          <w:tcPr>
            <w:tcW w:w="9905" w:type="dxa"/>
          </w:tcPr>
          <w:p w:rsidR="00D974EE" w:rsidRDefault="00D974EE" w:rsidP="00D974EE"/>
        </w:tc>
      </w:tr>
    </w:tbl>
    <w:p w:rsidR="00D974EE" w:rsidRPr="00922CEF" w:rsidRDefault="00D974EE" w:rsidP="00934A4E">
      <w:pPr>
        <w:rPr>
          <w:i/>
        </w:rPr>
      </w:pPr>
    </w:p>
    <w:p w:rsidR="00531CBD" w:rsidRPr="00531CBD" w:rsidRDefault="00531CBD" w:rsidP="00531CBD">
      <w:pPr>
        <w:pStyle w:val="Ttulo2"/>
      </w:pPr>
      <w:r w:rsidRPr="00531CBD">
        <w:t>Metodologías docentes</w:t>
      </w:r>
    </w:p>
    <w:p w:rsidR="00934A4E" w:rsidRPr="008D4C6D" w:rsidRDefault="00934A4E" w:rsidP="00934A4E">
      <w:pPr>
        <w:rPr>
          <w:rStyle w:val="nfasis"/>
        </w:rPr>
      </w:pPr>
      <w:r w:rsidRPr="008D4C6D">
        <w:rPr>
          <w:rStyle w:val="nfasis"/>
        </w:rPr>
        <w:t xml:space="preserve">La ACSUG en varios informes de evaluación de títulos comenta lo siguiente: “Se sigue observando un elevado número de actividades formativas, metodologías docentes y sistemas de evaluación, muchos de ellos redundantes y repetidos. Se debe organizar esta información de una manera más coherente para evitar futuros problemas en este aspecto en el desarrollo y revisión del título”. </w:t>
      </w:r>
    </w:p>
    <w:p w:rsidR="00934A4E" w:rsidRPr="008D4C6D" w:rsidRDefault="00934A4E" w:rsidP="00531CBD">
      <w:pPr>
        <w:rPr>
          <w:rStyle w:val="nfasis"/>
        </w:rPr>
      </w:pPr>
      <w:r w:rsidRPr="008D4C6D">
        <w:rPr>
          <w:rStyle w:val="nfasis"/>
        </w:rPr>
        <w:t>Para evitar esto, se ha desarrollado un documento (</w:t>
      </w:r>
      <w:hyperlink r:id="rId26" w:history="1">
        <w:r w:rsidRPr="008D4C6D">
          <w:rPr>
            <w:rStyle w:val="Hipervnculo"/>
            <w:i/>
            <w:color w:val="70AD47" w:themeColor="accent6"/>
          </w:rPr>
          <w:t xml:space="preserve">Guía de </w:t>
        </w:r>
        <w:proofErr w:type="spellStart"/>
        <w:r w:rsidRPr="008D4C6D">
          <w:rPr>
            <w:rStyle w:val="Hipervnculo"/>
            <w:i/>
            <w:color w:val="70AD47" w:themeColor="accent6"/>
          </w:rPr>
          <w:t>Metodoloxías</w:t>
        </w:r>
        <w:proofErr w:type="spellEnd"/>
        <w:r w:rsidRPr="008D4C6D">
          <w:rPr>
            <w:rStyle w:val="Hipervnculo"/>
            <w:i/>
            <w:color w:val="70AD47" w:themeColor="accent6"/>
          </w:rPr>
          <w:t xml:space="preserve"> e Sistemas de </w:t>
        </w:r>
        <w:proofErr w:type="spellStart"/>
        <w:r w:rsidRPr="008D4C6D">
          <w:rPr>
            <w:rStyle w:val="Hipervnculo"/>
            <w:i/>
            <w:color w:val="70AD47" w:themeColor="accent6"/>
          </w:rPr>
          <w:t>Avaliación</w:t>
        </w:r>
        <w:proofErr w:type="spellEnd"/>
      </w:hyperlink>
      <w:r w:rsidRPr="008D4C6D">
        <w:rPr>
          <w:rStyle w:val="nfasis"/>
        </w:rPr>
        <w:t xml:space="preserve">, aprobado por la Comisión de Calidad el </w:t>
      </w:r>
      <w:r w:rsidR="00263CF5">
        <w:rPr>
          <w:rStyle w:val="nfasis"/>
        </w:rPr>
        <w:t>28/02/2019</w:t>
      </w:r>
      <w:r w:rsidRPr="008D4C6D">
        <w:rPr>
          <w:rStyle w:val="nfasis"/>
        </w:rPr>
        <w:t xml:space="preserve">) en el que se presenta un catálogo de metodologías y sistemas de evaluación junto con su descripción. Las metodologías se escogerán dentro de </w:t>
      </w:r>
      <w:r w:rsidR="00EC54C8" w:rsidRPr="008D4C6D">
        <w:rPr>
          <w:rStyle w:val="nfasis"/>
        </w:rPr>
        <w:t>esta lista basada en el manual</w:t>
      </w:r>
      <w:r w:rsidRPr="008D4C6D">
        <w:rPr>
          <w:rStyle w:val="nfasis"/>
        </w:rPr>
        <w:t xml:space="preserve"> atendiendo a las necesidades de cada titulación.</w:t>
      </w:r>
    </w:p>
    <w:tbl>
      <w:tblPr>
        <w:tblStyle w:val="Tabladelista1clara"/>
        <w:tblW w:w="5000" w:type="pct"/>
        <w:tblLook w:val="04A0" w:firstRow="1" w:lastRow="0" w:firstColumn="1" w:lastColumn="0" w:noHBand="0" w:noVBand="1"/>
      </w:tblPr>
      <w:tblGrid>
        <w:gridCol w:w="710"/>
        <w:gridCol w:w="9756"/>
      </w:tblGrid>
      <w:tr w:rsidR="00EC54C8" w:rsidRPr="000B43D0" w:rsidTr="00EC54C8">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000" w:type="pct"/>
            <w:gridSpan w:val="2"/>
            <w:noWrap/>
            <w:vAlign w:val="center"/>
          </w:tcPr>
          <w:p w:rsidR="00EC54C8" w:rsidRPr="000B43D0" w:rsidRDefault="00EC54C8" w:rsidP="00EC54C8">
            <w:pPr>
              <w:jc w:val="left"/>
              <w:rPr>
                <w:rFonts w:ascii="Calibri" w:eastAsia="Times New Roman" w:hAnsi="Calibri" w:cs="Calibri"/>
                <w:color w:val="000000"/>
                <w:lang w:eastAsia="es-ES"/>
              </w:rPr>
            </w:pPr>
            <w:r>
              <w:rPr>
                <w:rFonts w:ascii="Calibri" w:eastAsia="Times New Roman" w:hAnsi="Calibri" w:cs="Calibri"/>
                <w:color w:val="000000"/>
                <w:lang w:eastAsia="es-ES"/>
              </w:rPr>
              <w:t>Metodologías utilizadas en la titulación</w:t>
            </w:r>
          </w:p>
        </w:tc>
      </w:tr>
      <w:tr w:rsidR="000B43D0" w:rsidRPr="000B43D0" w:rsidTr="00EC54C8">
        <w:trPr>
          <w:cnfStyle w:val="000000100000" w:firstRow="0" w:lastRow="0" w:firstColumn="0" w:lastColumn="0" w:oddVBand="0" w:evenVBand="0" w:oddHBand="1" w:evenHBand="0" w:firstRowFirstColumn="0" w:firstRowLastColumn="0" w:lastRowFirstColumn="0" w:lastRowLastColumn="0"/>
          <w:trHeight w:val="397"/>
        </w:trPr>
        <w:sdt>
          <w:sdtPr>
            <w:rPr>
              <w:rFonts w:ascii="Times New Roman" w:eastAsia="Times New Roman" w:hAnsi="Times New Roman" w:cs="Times New Roman"/>
              <w:sz w:val="24"/>
              <w:szCs w:val="24"/>
              <w:lang w:eastAsia="es-ES"/>
            </w:rPr>
            <w:id w:val="-1290742940"/>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339" w:type="pct"/>
                <w:noWrap/>
                <w:vAlign w:val="center"/>
                <w:hideMark/>
              </w:tcPr>
              <w:p w:rsidR="000B43D0" w:rsidRPr="000B43D0" w:rsidRDefault="00CE5B17" w:rsidP="00EC54C8">
                <w:pPr>
                  <w:jc w:val="center"/>
                  <w:rPr>
                    <w:rFonts w:ascii="Times New Roman" w:eastAsia="Times New Roman" w:hAnsi="Times New Roman" w:cs="Times New Roman"/>
                    <w:sz w:val="24"/>
                    <w:szCs w:val="24"/>
                    <w:lang w:eastAsia="es-ES"/>
                  </w:rPr>
                </w:pPr>
                <w:r>
                  <w:rPr>
                    <w:rFonts w:ascii="MS Gothic" w:eastAsia="MS Gothic" w:hAnsi="MS Gothic" w:cs="Times New Roman" w:hint="eastAsia"/>
                    <w:sz w:val="24"/>
                    <w:szCs w:val="24"/>
                    <w:lang w:eastAsia="es-ES"/>
                  </w:rPr>
                  <w:t>☐</w:t>
                </w:r>
              </w:p>
            </w:tc>
          </w:sdtContent>
        </w:sdt>
        <w:tc>
          <w:tcPr>
            <w:tcW w:w="4661" w:type="pct"/>
            <w:noWrap/>
            <w:vAlign w:val="center"/>
            <w:hideMark/>
          </w:tcPr>
          <w:p w:rsidR="000B43D0" w:rsidRPr="000B43D0" w:rsidRDefault="000B43D0" w:rsidP="00EC54C8">
            <w:pPr>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ES"/>
              </w:rPr>
            </w:pPr>
            <w:r w:rsidRPr="000B43D0">
              <w:rPr>
                <w:rFonts w:ascii="Calibri" w:eastAsia="Times New Roman" w:hAnsi="Calibri" w:cs="Calibri"/>
                <w:color w:val="000000"/>
                <w:lang w:eastAsia="es-ES"/>
              </w:rPr>
              <w:t>Actividades introductorias</w:t>
            </w:r>
          </w:p>
        </w:tc>
      </w:tr>
      <w:tr w:rsidR="000B43D0" w:rsidRPr="000B43D0" w:rsidTr="00EC54C8">
        <w:trPr>
          <w:trHeight w:val="397"/>
        </w:trPr>
        <w:sdt>
          <w:sdtPr>
            <w:rPr>
              <w:rFonts w:ascii="Times New Roman" w:eastAsia="Times New Roman" w:hAnsi="Times New Roman" w:cs="Times New Roman"/>
              <w:sz w:val="24"/>
              <w:szCs w:val="24"/>
              <w:lang w:eastAsia="es-ES"/>
            </w:rPr>
            <w:id w:val="-1927409017"/>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339" w:type="pct"/>
                <w:noWrap/>
                <w:vAlign w:val="center"/>
                <w:hideMark/>
              </w:tcPr>
              <w:p w:rsidR="000B43D0" w:rsidRPr="000B43D0" w:rsidRDefault="00EC54C8" w:rsidP="00EC54C8">
                <w:pPr>
                  <w:jc w:val="center"/>
                  <w:rPr>
                    <w:rFonts w:ascii="Calibri" w:eastAsia="Times New Roman" w:hAnsi="Calibri" w:cs="Calibri"/>
                    <w:color w:val="000000"/>
                    <w:lang w:eastAsia="es-ES"/>
                  </w:rPr>
                </w:pPr>
                <w:r>
                  <w:rPr>
                    <w:rFonts w:ascii="MS Gothic" w:eastAsia="MS Gothic" w:hAnsi="MS Gothic" w:cs="Times New Roman" w:hint="eastAsia"/>
                    <w:sz w:val="24"/>
                    <w:szCs w:val="24"/>
                    <w:lang w:eastAsia="es-ES"/>
                  </w:rPr>
                  <w:t>☐</w:t>
                </w:r>
              </w:p>
            </w:tc>
          </w:sdtContent>
        </w:sdt>
        <w:tc>
          <w:tcPr>
            <w:tcW w:w="4661" w:type="pct"/>
            <w:noWrap/>
            <w:vAlign w:val="center"/>
            <w:hideMark/>
          </w:tcPr>
          <w:p w:rsidR="000B43D0" w:rsidRPr="000B43D0" w:rsidRDefault="000B43D0" w:rsidP="00EC54C8">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ES"/>
              </w:rPr>
            </w:pPr>
            <w:r w:rsidRPr="000B43D0">
              <w:rPr>
                <w:rFonts w:ascii="Calibri" w:eastAsia="Times New Roman" w:hAnsi="Calibri" w:cs="Calibri"/>
                <w:color w:val="000000"/>
                <w:lang w:eastAsia="es-ES"/>
              </w:rPr>
              <w:t>Lección Magistral</w:t>
            </w:r>
          </w:p>
        </w:tc>
      </w:tr>
      <w:tr w:rsidR="000B43D0" w:rsidRPr="000B43D0" w:rsidTr="00EC54C8">
        <w:trPr>
          <w:cnfStyle w:val="000000100000" w:firstRow="0" w:lastRow="0" w:firstColumn="0" w:lastColumn="0" w:oddVBand="0" w:evenVBand="0" w:oddHBand="1" w:evenHBand="0" w:firstRowFirstColumn="0" w:firstRowLastColumn="0" w:lastRowFirstColumn="0" w:lastRowLastColumn="0"/>
          <w:trHeight w:val="397"/>
        </w:trPr>
        <w:sdt>
          <w:sdtPr>
            <w:rPr>
              <w:rFonts w:ascii="Times New Roman" w:eastAsia="Times New Roman" w:hAnsi="Times New Roman" w:cs="Times New Roman"/>
              <w:sz w:val="24"/>
              <w:szCs w:val="24"/>
              <w:lang w:eastAsia="es-ES"/>
            </w:rPr>
            <w:id w:val="1014041386"/>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339" w:type="pct"/>
                <w:noWrap/>
                <w:vAlign w:val="center"/>
                <w:hideMark/>
              </w:tcPr>
              <w:p w:rsidR="000B43D0" w:rsidRPr="000B43D0" w:rsidRDefault="00EC54C8" w:rsidP="00EC54C8">
                <w:pPr>
                  <w:jc w:val="center"/>
                  <w:rPr>
                    <w:rFonts w:ascii="Calibri" w:eastAsia="Times New Roman" w:hAnsi="Calibri" w:cs="Calibri"/>
                    <w:color w:val="000000"/>
                    <w:lang w:eastAsia="es-ES"/>
                  </w:rPr>
                </w:pPr>
                <w:r>
                  <w:rPr>
                    <w:rFonts w:ascii="MS Gothic" w:eastAsia="MS Gothic" w:hAnsi="MS Gothic" w:cs="Times New Roman" w:hint="eastAsia"/>
                    <w:sz w:val="24"/>
                    <w:szCs w:val="24"/>
                    <w:lang w:eastAsia="es-ES"/>
                  </w:rPr>
                  <w:t>☐</w:t>
                </w:r>
              </w:p>
            </w:tc>
          </w:sdtContent>
        </w:sdt>
        <w:tc>
          <w:tcPr>
            <w:tcW w:w="4661" w:type="pct"/>
            <w:noWrap/>
            <w:vAlign w:val="center"/>
            <w:hideMark/>
          </w:tcPr>
          <w:p w:rsidR="000B43D0" w:rsidRPr="000B43D0" w:rsidRDefault="000B43D0" w:rsidP="00EC54C8">
            <w:pPr>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ES"/>
              </w:rPr>
            </w:pPr>
            <w:r w:rsidRPr="000B43D0">
              <w:rPr>
                <w:rFonts w:ascii="Calibri" w:eastAsia="Times New Roman" w:hAnsi="Calibri" w:cs="Calibri"/>
                <w:color w:val="000000"/>
                <w:lang w:eastAsia="es-ES"/>
              </w:rPr>
              <w:t>Eventos científicos</w:t>
            </w:r>
          </w:p>
        </w:tc>
      </w:tr>
      <w:tr w:rsidR="000B43D0" w:rsidRPr="000B43D0" w:rsidTr="00EC54C8">
        <w:trPr>
          <w:trHeight w:val="397"/>
        </w:trPr>
        <w:sdt>
          <w:sdtPr>
            <w:rPr>
              <w:rFonts w:ascii="Times New Roman" w:eastAsia="Times New Roman" w:hAnsi="Times New Roman" w:cs="Times New Roman"/>
              <w:sz w:val="24"/>
              <w:szCs w:val="24"/>
              <w:lang w:eastAsia="es-ES"/>
            </w:rPr>
            <w:id w:val="-1911694864"/>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339" w:type="pct"/>
                <w:noWrap/>
                <w:vAlign w:val="center"/>
                <w:hideMark/>
              </w:tcPr>
              <w:p w:rsidR="000B43D0" w:rsidRPr="000B43D0" w:rsidRDefault="00EC54C8" w:rsidP="00EC54C8">
                <w:pPr>
                  <w:jc w:val="center"/>
                  <w:rPr>
                    <w:rFonts w:ascii="Calibri" w:eastAsia="Times New Roman" w:hAnsi="Calibri" w:cs="Calibri"/>
                    <w:color w:val="000000"/>
                    <w:lang w:eastAsia="es-ES"/>
                  </w:rPr>
                </w:pPr>
                <w:r>
                  <w:rPr>
                    <w:rFonts w:ascii="MS Gothic" w:eastAsia="MS Gothic" w:hAnsi="MS Gothic" w:cs="Times New Roman" w:hint="eastAsia"/>
                    <w:sz w:val="24"/>
                    <w:szCs w:val="24"/>
                    <w:lang w:eastAsia="es-ES"/>
                  </w:rPr>
                  <w:t>☐</w:t>
                </w:r>
              </w:p>
            </w:tc>
          </w:sdtContent>
        </w:sdt>
        <w:tc>
          <w:tcPr>
            <w:tcW w:w="4661" w:type="pct"/>
            <w:noWrap/>
            <w:vAlign w:val="center"/>
            <w:hideMark/>
          </w:tcPr>
          <w:p w:rsidR="000B43D0" w:rsidRPr="000B43D0" w:rsidRDefault="000B43D0" w:rsidP="00EC54C8">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ES"/>
              </w:rPr>
            </w:pPr>
            <w:r w:rsidRPr="000B43D0">
              <w:rPr>
                <w:rFonts w:ascii="Calibri" w:eastAsia="Times New Roman" w:hAnsi="Calibri" w:cs="Calibri"/>
                <w:color w:val="000000"/>
                <w:lang w:eastAsia="es-ES"/>
              </w:rPr>
              <w:t>Resolución de problemas</w:t>
            </w:r>
          </w:p>
        </w:tc>
      </w:tr>
      <w:tr w:rsidR="000B43D0" w:rsidRPr="000B43D0" w:rsidTr="00EC54C8">
        <w:trPr>
          <w:cnfStyle w:val="000000100000" w:firstRow="0" w:lastRow="0" w:firstColumn="0" w:lastColumn="0" w:oddVBand="0" w:evenVBand="0" w:oddHBand="1" w:evenHBand="0" w:firstRowFirstColumn="0" w:firstRowLastColumn="0" w:lastRowFirstColumn="0" w:lastRowLastColumn="0"/>
          <w:trHeight w:val="397"/>
        </w:trPr>
        <w:sdt>
          <w:sdtPr>
            <w:rPr>
              <w:rFonts w:ascii="Times New Roman" w:eastAsia="Times New Roman" w:hAnsi="Times New Roman" w:cs="Times New Roman"/>
              <w:sz w:val="24"/>
              <w:szCs w:val="24"/>
              <w:lang w:eastAsia="es-ES"/>
            </w:rPr>
            <w:id w:val="773520523"/>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339" w:type="pct"/>
                <w:noWrap/>
                <w:vAlign w:val="center"/>
                <w:hideMark/>
              </w:tcPr>
              <w:p w:rsidR="000B43D0" w:rsidRPr="000B43D0" w:rsidRDefault="00EC54C8" w:rsidP="00EC54C8">
                <w:pPr>
                  <w:jc w:val="center"/>
                  <w:rPr>
                    <w:rFonts w:ascii="Calibri" w:eastAsia="Times New Roman" w:hAnsi="Calibri" w:cs="Calibri"/>
                    <w:color w:val="000000"/>
                    <w:lang w:eastAsia="es-ES"/>
                  </w:rPr>
                </w:pPr>
                <w:r>
                  <w:rPr>
                    <w:rFonts w:ascii="MS Gothic" w:eastAsia="MS Gothic" w:hAnsi="MS Gothic" w:cs="Times New Roman" w:hint="eastAsia"/>
                    <w:sz w:val="24"/>
                    <w:szCs w:val="24"/>
                    <w:lang w:eastAsia="es-ES"/>
                  </w:rPr>
                  <w:t>☐</w:t>
                </w:r>
              </w:p>
            </w:tc>
          </w:sdtContent>
        </w:sdt>
        <w:tc>
          <w:tcPr>
            <w:tcW w:w="4661" w:type="pct"/>
            <w:noWrap/>
            <w:vAlign w:val="center"/>
            <w:hideMark/>
          </w:tcPr>
          <w:p w:rsidR="000B43D0" w:rsidRPr="000B43D0" w:rsidRDefault="000B43D0" w:rsidP="00EC54C8">
            <w:pPr>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ES"/>
              </w:rPr>
            </w:pPr>
            <w:r w:rsidRPr="000B43D0">
              <w:rPr>
                <w:rFonts w:ascii="Calibri" w:eastAsia="Times New Roman" w:hAnsi="Calibri" w:cs="Calibri"/>
                <w:color w:val="000000"/>
                <w:lang w:eastAsia="es-ES"/>
              </w:rPr>
              <w:t>Presentación</w:t>
            </w:r>
          </w:p>
        </w:tc>
      </w:tr>
      <w:tr w:rsidR="000B43D0" w:rsidRPr="000B43D0" w:rsidTr="00EC54C8">
        <w:trPr>
          <w:trHeight w:val="397"/>
        </w:trPr>
        <w:sdt>
          <w:sdtPr>
            <w:rPr>
              <w:rFonts w:ascii="Times New Roman" w:eastAsia="Times New Roman" w:hAnsi="Times New Roman" w:cs="Times New Roman"/>
              <w:sz w:val="24"/>
              <w:szCs w:val="24"/>
              <w:lang w:eastAsia="es-ES"/>
            </w:rPr>
            <w:id w:val="-623542619"/>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339" w:type="pct"/>
                <w:noWrap/>
                <w:vAlign w:val="center"/>
                <w:hideMark/>
              </w:tcPr>
              <w:p w:rsidR="000B43D0" w:rsidRPr="000B43D0" w:rsidRDefault="001910CC" w:rsidP="00EC54C8">
                <w:pPr>
                  <w:jc w:val="center"/>
                  <w:rPr>
                    <w:rFonts w:ascii="Calibri" w:eastAsia="Times New Roman" w:hAnsi="Calibri" w:cs="Calibri"/>
                    <w:color w:val="000000"/>
                    <w:lang w:eastAsia="es-ES"/>
                  </w:rPr>
                </w:pPr>
                <w:r>
                  <w:rPr>
                    <w:rFonts w:ascii="MS Gothic" w:eastAsia="MS Gothic" w:hAnsi="MS Gothic" w:cs="Times New Roman" w:hint="eastAsia"/>
                    <w:sz w:val="24"/>
                    <w:szCs w:val="24"/>
                    <w:lang w:eastAsia="es-ES"/>
                  </w:rPr>
                  <w:t>☐</w:t>
                </w:r>
              </w:p>
            </w:tc>
          </w:sdtContent>
        </w:sdt>
        <w:tc>
          <w:tcPr>
            <w:tcW w:w="4661" w:type="pct"/>
            <w:noWrap/>
            <w:vAlign w:val="center"/>
            <w:hideMark/>
          </w:tcPr>
          <w:p w:rsidR="000B43D0" w:rsidRPr="000B43D0" w:rsidRDefault="000B43D0" w:rsidP="00EC54C8">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ES"/>
              </w:rPr>
            </w:pPr>
            <w:r w:rsidRPr="000B43D0">
              <w:rPr>
                <w:rFonts w:ascii="Calibri" w:eastAsia="Times New Roman" w:hAnsi="Calibri" w:cs="Calibri"/>
                <w:color w:val="000000"/>
                <w:lang w:eastAsia="es-ES"/>
              </w:rPr>
              <w:t>Estudio de casos</w:t>
            </w:r>
          </w:p>
        </w:tc>
      </w:tr>
      <w:tr w:rsidR="000B43D0" w:rsidRPr="000B43D0" w:rsidTr="00EC54C8">
        <w:trPr>
          <w:cnfStyle w:val="000000100000" w:firstRow="0" w:lastRow="0" w:firstColumn="0" w:lastColumn="0" w:oddVBand="0" w:evenVBand="0" w:oddHBand="1" w:evenHBand="0" w:firstRowFirstColumn="0" w:firstRowLastColumn="0" w:lastRowFirstColumn="0" w:lastRowLastColumn="0"/>
          <w:trHeight w:val="397"/>
        </w:trPr>
        <w:sdt>
          <w:sdtPr>
            <w:rPr>
              <w:rFonts w:ascii="Times New Roman" w:eastAsia="Times New Roman" w:hAnsi="Times New Roman" w:cs="Times New Roman"/>
              <w:sz w:val="24"/>
              <w:szCs w:val="24"/>
              <w:lang w:eastAsia="es-ES"/>
            </w:rPr>
            <w:id w:val="-694618785"/>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339" w:type="pct"/>
                <w:noWrap/>
                <w:vAlign w:val="center"/>
                <w:hideMark/>
              </w:tcPr>
              <w:p w:rsidR="000B43D0" w:rsidRPr="000B43D0" w:rsidRDefault="001910CC" w:rsidP="00EC54C8">
                <w:pPr>
                  <w:jc w:val="center"/>
                  <w:rPr>
                    <w:rFonts w:ascii="Calibri" w:eastAsia="Times New Roman" w:hAnsi="Calibri" w:cs="Calibri"/>
                    <w:color w:val="000000"/>
                    <w:lang w:eastAsia="es-ES"/>
                  </w:rPr>
                </w:pPr>
                <w:r>
                  <w:rPr>
                    <w:rFonts w:ascii="MS Gothic" w:eastAsia="MS Gothic" w:hAnsi="MS Gothic" w:cs="Times New Roman" w:hint="eastAsia"/>
                    <w:sz w:val="24"/>
                    <w:szCs w:val="24"/>
                    <w:lang w:eastAsia="es-ES"/>
                  </w:rPr>
                  <w:t>☐</w:t>
                </w:r>
              </w:p>
            </w:tc>
          </w:sdtContent>
        </w:sdt>
        <w:tc>
          <w:tcPr>
            <w:tcW w:w="4661" w:type="pct"/>
            <w:noWrap/>
            <w:vAlign w:val="center"/>
            <w:hideMark/>
          </w:tcPr>
          <w:p w:rsidR="000B43D0" w:rsidRPr="000B43D0" w:rsidRDefault="000B43D0" w:rsidP="00EC54C8">
            <w:pPr>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ES"/>
              </w:rPr>
            </w:pPr>
            <w:r w:rsidRPr="000B43D0">
              <w:rPr>
                <w:rFonts w:ascii="Calibri" w:eastAsia="Times New Roman" w:hAnsi="Calibri" w:cs="Calibri"/>
                <w:color w:val="000000"/>
                <w:lang w:eastAsia="es-ES"/>
              </w:rPr>
              <w:t>Debate</w:t>
            </w:r>
          </w:p>
        </w:tc>
      </w:tr>
      <w:tr w:rsidR="000B43D0" w:rsidRPr="000B43D0" w:rsidTr="00EC54C8">
        <w:trPr>
          <w:trHeight w:val="397"/>
        </w:trPr>
        <w:sdt>
          <w:sdtPr>
            <w:rPr>
              <w:rFonts w:ascii="Times New Roman" w:eastAsia="Times New Roman" w:hAnsi="Times New Roman" w:cs="Times New Roman"/>
              <w:sz w:val="24"/>
              <w:szCs w:val="24"/>
              <w:lang w:eastAsia="es-ES"/>
            </w:rPr>
            <w:id w:val="-1135864993"/>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339" w:type="pct"/>
                <w:noWrap/>
                <w:vAlign w:val="center"/>
                <w:hideMark/>
              </w:tcPr>
              <w:p w:rsidR="000B43D0" w:rsidRPr="000B43D0" w:rsidRDefault="00EC54C8" w:rsidP="00EC54C8">
                <w:pPr>
                  <w:jc w:val="center"/>
                  <w:rPr>
                    <w:rFonts w:ascii="Calibri" w:eastAsia="Times New Roman" w:hAnsi="Calibri" w:cs="Calibri"/>
                    <w:color w:val="000000"/>
                    <w:lang w:eastAsia="es-ES"/>
                  </w:rPr>
                </w:pPr>
                <w:r>
                  <w:rPr>
                    <w:rFonts w:ascii="MS Gothic" w:eastAsia="MS Gothic" w:hAnsi="MS Gothic" w:cs="Times New Roman" w:hint="eastAsia"/>
                    <w:sz w:val="24"/>
                    <w:szCs w:val="24"/>
                    <w:lang w:eastAsia="es-ES"/>
                  </w:rPr>
                  <w:t>☐</w:t>
                </w:r>
              </w:p>
            </w:tc>
          </w:sdtContent>
        </w:sdt>
        <w:tc>
          <w:tcPr>
            <w:tcW w:w="4661" w:type="pct"/>
            <w:noWrap/>
            <w:vAlign w:val="center"/>
            <w:hideMark/>
          </w:tcPr>
          <w:p w:rsidR="000B43D0" w:rsidRPr="000B43D0" w:rsidRDefault="000B43D0" w:rsidP="00EC54C8">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ES"/>
              </w:rPr>
            </w:pPr>
            <w:r w:rsidRPr="000B43D0">
              <w:rPr>
                <w:rFonts w:ascii="Calibri" w:eastAsia="Times New Roman" w:hAnsi="Calibri" w:cs="Calibri"/>
                <w:color w:val="000000"/>
                <w:lang w:eastAsia="es-ES"/>
              </w:rPr>
              <w:t>Seminario</w:t>
            </w:r>
          </w:p>
        </w:tc>
      </w:tr>
      <w:tr w:rsidR="000B43D0" w:rsidRPr="000B43D0" w:rsidTr="00EC54C8">
        <w:trPr>
          <w:cnfStyle w:val="000000100000" w:firstRow="0" w:lastRow="0" w:firstColumn="0" w:lastColumn="0" w:oddVBand="0" w:evenVBand="0" w:oddHBand="1" w:evenHBand="0" w:firstRowFirstColumn="0" w:firstRowLastColumn="0" w:lastRowFirstColumn="0" w:lastRowLastColumn="0"/>
          <w:trHeight w:val="397"/>
        </w:trPr>
        <w:sdt>
          <w:sdtPr>
            <w:rPr>
              <w:rFonts w:ascii="Times New Roman" w:eastAsia="Times New Roman" w:hAnsi="Times New Roman" w:cs="Times New Roman"/>
              <w:sz w:val="24"/>
              <w:szCs w:val="24"/>
              <w:lang w:eastAsia="es-ES"/>
            </w:rPr>
            <w:id w:val="1874884585"/>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339" w:type="pct"/>
                <w:noWrap/>
                <w:vAlign w:val="center"/>
                <w:hideMark/>
              </w:tcPr>
              <w:p w:rsidR="000B43D0" w:rsidRPr="000B43D0" w:rsidRDefault="00EC54C8" w:rsidP="00EC54C8">
                <w:pPr>
                  <w:jc w:val="center"/>
                  <w:rPr>
                    <w:rFonts w:ascii="Calibri" w:eastAsia="Times New Roman" w:hAnsi="Calibri" w:cs="Calibri"/>
                    <w:color w:val="000000"/>
                    <w:lang w:eastAsia="es-ES"/>
                  </w:rPr>
                </w:pPr>
                <w:r>
                  <w:rPr>
                    <w:rFonts w:ascii="MS Gothic" w:eastAsia="MS Gothic" w:hAnsi="MS Gothic" w:cs="Times New Roman" w:hint="eastAsia"/>
                    <w:sz w:val="24"/>
                    <w:szCs w:val="24"/>
                    <w:lang w:eastAsia="es-ES"/>
                  </w:rPr>
                  <w:t>☐</w:t>
                </w:r>
              </w:p>
            </w:tc>
          </w:sdtContent>
        </w:sdt>
        <w:tc>
          <w:tcPr>
            <w:tcW w:w="4661" w:type="pct"/>
            <w:noWrap/>
            <w:vAlign w:val="center"/>
            <w:hideMark/>
          </w:tcPr>
          <w:p w:rsidR="000B43D0" w:rsidRPr="000B43D0" w:rsidRDefault="000B43D0" w:rsidP="00EC54C8">
            <w:pPr>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ES"/>
              </w:rPr>
            </w:pPr>
            <w:r w:rsidRPr="000B43D0">
              <w:rPr>
                <w:rFonts w:ascii="Calibri" w:eastAsia="Times New Roman" w:hAnsi="Calibri" w:cs="Calibri"/>
                <w:color w:val="000000"/>
                <w:lang w:eastAsia="es-ES"/>
              </w:rPr>
              <w:t>Taller</w:t>
            </w:r>
          </w:p>
        </w:tc>
      </w:tr>
      <w:tr w:rsidR="000B43D0" w:rsidRPr="000B43D0" w:rsidTr="00EC54C8">
        <w:trPr>
          <w:trHeight w:val="397"/>
        </w:trPr>
        <w:sdt>
          <w:sdtPr>
            <w:rPr>
              <w:rFonts w:ascii="Times New Roman" w:eastAsia="Times New Roman" w:hAnsi="Times New Roman" w:cs="Times New Roman"/>
              <w:sz w:val="24"/>
              <w:szCs w:val="24"/>
              <w:lang w:eastAsia="es-ES"/>
            </w:rPr>
            <w:id w:val="-1846463371"/>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339" w:type="pct"/>
                <w:noWrap/>
                <w:vAlign w:val="center"/>
                <w:hideMark/>
              </w:tcPr>
              <w:p w:rsidR="000B43D0" w:rsidRPr="000B43D0" w:rsidRDefault="00EC54C8" w:rsidP="00EC54C8">
                <w:pPr>
                  <w:jc w:val="center"/>
                  <w:rPr>
                    <w:rFonts w:ascii="Calibri" w:eastAsia="Times New Roman" w:hAnsi="Calibri" w:cs="Calibri"/>
                    <w:color w:val="000000"/>
                    <w:lang w:eastAsia="es-ES"/>
                  </w:rPr>
                </w:pPr>
                <w:r>
                  <w:rPr>
                    <w:rFonts w:ascii="MS Gothic" w:eastAsia="MS Gothic" w:hAnsi="MS Gothic" w:cs="Times New Roman" w:hint="eastAsia"/>
                    <w:sz w:val="24"/>
                    <w:szCs w:val="24"/>
                    <w:lang w:eastAsia="es-ES"/>
                  </w:rPr>
                  <w:t>☐</w:t>
                </w:r>
              </w:p>
            </w:tc>
          </w:sdtContent>
        </w:sdt>
        <w:tc>
          <w:tcPr>
            <w:tcW w:w="4661" w:type="pct"/>
            <w:noWrap/>
            <w:vAlign w:val="center"/>
            <w:hideMark/>
          </w:tcPr>
          <w:p w:rsidR="000B43D0" w:rsidRPr="000B43D0" w:rsidRDefault="000B43D0" w:rsidP="00EC54C8">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ES"/>
              </w:rPr>
            </w:pPr>
            <w:r w:rsidRPr="000B43D0">
              <w:rPr>
                <w:rFonts w:ascii="Calibri" w:eastAsia="Times New Roman" w:hAnsi="Calibri" w:cs="Calibri"/>
                <w:color w:val="000000"/>
                <w:lang w:eastAsia="es-ES"/>
              </w:rPr>
              <w:t>Prácticas en aulas de informática</w:t>
            </w:r>
          </w:p>
        </w:tc>
      </w:tr>
      <w:tr w:rsidR="000B43D0" w:rsidRPr="000B43D0" w:rsidTr="00EC54C8">
        <w:trPr>
          <w:cnfStyle w:val="000000100000" w:firstRow="0" w:lastRow="0" w:firstColumn="0" w:lastColumn="0" w:oddVBand="0" w:evenVBand="0" w:oddHBand="1" w:evenHBand="0" w:firstRowFirstColumn="0" w:firstRowLastColumn="0" w:lastRowFirstColumn="0" w:lastRowLastColumn="0"/>
          <w:trHeight w:val="397"/>
        </w:trPr>
        <w:sdt>
          <w:sdtPr>
            <w:rPr>
              <w:rFonts w:ascii="Times New Roman" w:eastAsia="Times New Roman" w:hAnsi="Times New Roman" w:cs="Times New Roman"/>
              <w:sz w:val="24"/>
              <w:szCs w:val="24"/>
              <w:lang w:eastAsia="es-ES"/>
            </w:rPr>
            <w:id w:val="-803699124"/>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339" w:type="pct"/>
                <w:noWrap/>
                <w:vAlign w:val="center"/>
                <w:hideMark/>
              </w:tcPr>
              <w:p w:rsidR="000B43D0" w:rsidRPr="000B43D0" w:rsidRDefault="00EC54C8" w:rsidP="00EC54C8">
                <w:pPr>
                  <w:jc w:val="center"/>
                  <w:rPr>
                    <w:rFonts w:ascii="Calibri" w:eastAsia="Times New Roman" w:hAnsi="Calibri" w:cs="Calibri"/>
                    <w:color w:val="000000"/>
                    <w:lang w:eastAsia="es-ES"/>
                  </w:rPr>
                </w:pPr>
                <w:r>
                  <w:rPr>
                    <w:rFonts w:ascii="MS Gothic" w:eastAsia="MS Gothic" w:hAnsi="MS Gothic" w:cs="Times New Roman" w:hint="eastAsia"/>
                    <w:sz w:val="24"/>
                    <w:szCs w:val="24"/>
                    <w:lang w:eastAsia="es-ES"/>
                  </w:rPr>
                  <w:t>☐</w:t>
                </w:r>
              </w:p>
            </w:tc>
          </w:sdtContent>
        </w:sdt>
        <w:tc>
          <w:tcPr>
            <w:tcW w:w="4661" w:type="pct"/>
            <w:noWrap/>
            <w:vAlign w:val="center"/>
            <w:hideMark/>
          </w:tcPr>
          <w:p w:rsidR="000B43D0" w:rsidRPr="000B43D0" w:rsidRDefault="000B43D0" w:rsidP="00EC54C8">
            <w:pPr>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ES"/>
              </w:rPr>
            </w:pPr>
            <w:r w:rsidRPr="000B43D0">
              <w:rPr>
                <w:rFonts w:ascii="Calibri" w:eastAsia="Times New Roman" w:hAnsi="Calibri" w:cs="Calibri"/>
                <w:color w:val="000000"/>
                <w:lang w:eastAsia="es-ES"/>
              </w:rPr>
              <w:t>Prácticas de laboratorio</w:t>
            </w:r>
          </w:p>
        </w:tc>
      </w:tr>
      <w:tr w:rsidR="000B43D0" w:rsidRPr="000B43D0" w:rsidTr="00EC54C8">
        <w:trPr>
          <w:trHeight w:val="397"/>
        </w:trPr>
        <w:sdt>
          <w:sdtPr>
            <w:rPr>
              <w:rFonts w:ascii="Times New Roman" w:eastAsia="Times New Roman" w:hAnsi="Times New Roman" w:cs="Times New Roman"/>
              <w:sz w:val="24"/>
              <w:szCs w:val="24"/>
              <w:lang w:eastAsia="es-ES"/>
            </w:rPr>
            <w:id w:val="-2136779907"/>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339" w:type="pct"/>
                <w:noWrap/>
                <w:vAlign w:val="center"/>
                <w:hideMark/>
              </w:tcPr>
              <w:p w:rsidR="000B43D0" w:rsidRPr="000B43D0" w:rsidRDefault="00EC54C8" w:rsidP="00EC54C8">
                <w:pPr>
                  <w:jc w:val="center"/>
                  <w:rPr>
                    <w:rFonts w:ascii="Calibri" w:eastAsia="Times New Roman" w:hAnsi="Calibri" w:cs="Calibri"/>
                    <w:color w:val="000000"/>
                    <w:lang w:eastAsia="es-ES"/>
                  </w:rPr>
                </w:pPr>
                <w:r>
                  <w:rPr>
                    <w:rFonts w:ascii="MS Gothic" w:eastAsia="MS Gothic" w:hAnsi="MS Gothic" w:cs="Times New Roman" w:hint="eastAsia"/>
                    <w:sz w:val="24"/>
                    <w:szCs w:val="24"/>
                    <w:lang w:eastAsia="es-ES"/>
                  </w:rPr>
                  <w:t>☐</w:t>
                </w:r>
              </w:p>
            </w:tc>
          </w:sdtContent>
        </w:sdt>
        <w:tc>
          <w:tcPr>
            <w:tcW w:w="4661" w:type="pct"/>
            <w:noWrap/>
            <w:vAlign w:val="center"/>
            <w:hideMark/>
          </w:tcPr>
          <w:p w:rsidR="000B43D0" w:rsidRPr="000B43D0" w:rsidRDefault="000B43D0" w:rsidP="00EC54C8">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ES"/>
              </w:rPr>
            </w:pPr>
            <w:r w:rsidRPr="000B43D0">
              <w:rPr>
                <w:rFonts w:ascii="Calibri" w:eastAsia="Times New Roman" w:hAnsi="Calibri" w:cs="Calibri"/>
                <w:color w:val="000000"/>
                <w:lang w:eastAsia="es-ES"/>
              </w:rPr>
              <w:t>Salidas de estudio</w:t>
            </w:r>
          </w:p>
        </w:tc>
      </w:tr>
      <w:tr w:rsidR="000B43D0" w:rsidRPr="000B43D0" w:rsidTr="00EC54C8">
        <w:trPr>
          <w:cnfStyle w:val="000000100000" w:firstRow="0" w:lastRow="0" w:firstColumn="0" w:lastColumn="0" w:oddVBand="0" w:evenVBand="0" w:oddHBand="1" w:evenHBand="0" w:firstRowFirstColumn="0" w:firstRowLastColumn="0" w:lastRowFirstColumn="0" w:lastRowLastColumn="0"/>
          <w:trHeight w:val="397"/>
        </w:trPr>
        <w:sdt>
          <w:sdtPr>
            <w:rPr>
              <w:rFonts w:ascii="Times New Roman" w:eastAsia="Times New Roman" w:hAnsi="Times New Roman" w:cs="Times New Roman"/>
              <w:sz w:val="24"/>
              <w:szCs w:val="24"/>
              <w:lang w:eastAsia="es-ES"/>
            </w:rPr>
            <w:id w:val="976724551"/>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339" w:type="pct"/>
                <w:noWrap/>
                <w:vAlign w:val="center"/>
                <w:hideMark/>
              </w:tcPr>
              <w:p w:rsidR="000B43D0" w:rsidRPr="000B43D0" w:rsidRDefault="00EC54C8" w:rsidP="00EC54C8">
                <w:pPr>
                  <w:jc w:val="center"/>
                  <w:rPr>
                    <w:rFonts w:ascii="Calibri" w:eastAsia="Times New Roman" w:hAnsi="Calibri" w:cs="Calibri"/>
                    <w:color w:val="000000"/>
                    <w:lang w:eastAsia="es-ES"/>
                  </w:rPr>
                </w:pPr>
                <w:r>
                  <w:rPr>
                    <w:rFonts w:ascii="MS Gothic" w:eastAsia="MS Gothic" w:hAnsi="MS Gothic" w:cs="Times New Roman" w:hint="eastAsia"/>
                    <w:sz w:val="24"/>
                    <w:szCs w:val="24"/>
                    <w:lang w:eastAsia="es-ES"/>
                  </w:rPr>
                  <w:t>☐</w:t>
                </w:r>
              </w:p>
            </w:tc>
          </w:sdtContent>
        </w:sdt>
        <w:tc>
          <w:tcPr>
            <w:tcW w:w="4661" w:type="pct"/>
            <w:noWrap/>
            <w:vAlign w:val="center"/>
            <w:hideMark/>
          </w:tcPr>
          <w:p w:rsidR="000B43D0" w:rsidRPr="000B43D0" w:rsidRDefault="000B43D0" w:rsidP="00EC54C8">
            <w:pPr>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ES"/>
              </w:rPr>
            </w:pPr>
            <w:r w:rsidRPr="000B43D0">
              <w:rPr>
                <w:rFonts w:ascii="Calibri" w:eastAsia="Times New Roman" w:hAnsi="Calibri" w:cs="Calibri"/>
                <w:color w:val="000000"/>
                <w:lang w:eastAsia="es-ES"/>
              </w:rPr>
              <w:t>Prácticas de campo</w:t>
            </w:r>
          </w:p>
        </w:tc>
      </w:tr>
      <w:tr w:rsidR="000B43D0" w:rsidRPr="000B43D0" w:rsidTr="00EC54C8">
        <w:trPr>
          <w:trHeight w:val="397"/>
        </w:trPr>
        <w:sdt>
          <w:sdtPr>
            <w:rPr>
              <w:rFonts w:ascii="Times New Roman" w:eastAsia="Times New Roman" w:hAnsi="Times New Roman" w:cs="Times New Roman"/>
              <w:sz w:val="24"/>
              <w:szCs w:val="24"/>
              <w:lang w:eastAsia="es-ES"/>
            </w:rPr>
            <w:id w:val="-427659800"/>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339" w:type="pct"/>
                <w:noWrap/>
                <w:vAlign w:val="center"/>
                <w:hideMark/>
              </w:tcPr>
              <w:p w:rsidR="000B43D0" w:rsidRPr="000B43D0" w:rsidRDefault="00EC54C8" w:rsidP="00EC54C8">
                <w:pPr>
                  <w:jc w:val="center"/>
                  <w:rPr>
                    <w:rFonts w:ascii="Calibri" w:eastAsia="Times New Roman" w:hAnsi="Calibri" w:cs="Calibri"/>
                    <w:color w:val="000000"/>
                    <w:lang w:eastAsia="es-ES"/>
                  </w:rPr>
                </w:pPr>
                <w:r>
                  <w:rPr>
                    <w:rFonts w:ascii="MS Gothic" w:eastAsia="MS Gothic" w:hAnsi="MS Gothic" w:cs="Times New Roman" w:hint="eastAsia"/>
                    <w:sz w:val="24"/>
                    <w:szCs w:val="24"/>
                    <w:lang w:eastAsia="es-ES"/>
                  </w:rPr>
                  <w:t>☐</w:t>
                </w:r>
              </w:p>
            </w:tc>
          </w:sdtContent>
        </w:sdt>
        <w:tc>
          <w:tcPr>
            <w:tcW w:w="4661" w:type="pct"/>
            <w:noWrap/>
            <w:vAlign w:val="center"/>
            <w:hideMark/>
          </w:tcPr>
          <w:p w:rsidR="000B43D0" w:rsidRPr="000B43D0" w:rsidRDefault="000B43D0" w:rsidP="00EC54C8">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ES"/>
              </w:rPr>
            </w:pPr>
            <w:r w:rsidRPr="000B43D0">
              <w:rPr>
                <w:rFonts w:ascii="Calibri" w:eastAsia="Times New Roman" w:hAnsi="Calibri" w:cs="Calibri"/>
                <w:color w:val="000000"/>
                <w:lang w:eastAsia="es-ES"/>
              </w:rPr>
              <w:t>Prácticas externas</w:t>
            </w:r>
          </w:p>
        </w:tc>
      </w:tr>
      <w:tr w:rsidR="000B43D0" w:rsidRPr="000B43D0" w:rsidTr="00EC54C8">
        <w:trPr>
          <w:cnfStyle w:val="000000100000" w:firstRow="0" w:lastRow="0" w:firstColumn="0" w:lastColumn="0" w:oddVBand="0" w:evenVBand="0" w:oddHBand="1" w:evenHBand="0" w:firstRowFirstColumn="0" w:firstRowLastColumn="0" w:lastRowFirstColumn="0" w:lastRowLastColumn="0"/>
          <w:trHeight w:val="397"/>
        </w:trPr>
        <w:sdt>
          <w:sdtPr>
            <w:rPr>
              <w:rFonts w:ascii="Times New Roman" w:eastAsia="Times New Roman" w:hAnsi="Times New Roman" w:cs="Times New Roman"/>
              <w:sz w:val="24"/>
              <w:szCs w:val="24"/>
              <w:lang w:eastAsia="es-ES"/>
            </w:rPr>
            <w:id w:val="-1076586993"/>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339" w:type="pct"/>
                <w:noWrap/>
                <w:vAlign w:val="center"/>
                <w:hideMark/>
              </w:tcPr>
              <w:p w:rsidR="000B43D0" w:rsidRPr="000B43D0" w:rsidRDefault="00EC54C8" w:rsidP="00EC54C8">
                <w:pPr>
                  <w:jc w:val="center"/>
                  <w:rPr>
                    <w:rFonts w:ascii="Calibri" w:eastAsia="Times New Roman" w:hAnsi="Calibri" w:cs="Calibri"/>
                    <w:color w:val="000000"/>
                    <w:lang w:eastAsia="es-ES"/>
                  </w:rPr>
                </w:pPr>
                <w:r>
                  <w:rPr>
                    <w:rFonts w:ascii="MS Gothic" w:eastAsia="MS Gothic" w:hAnsi="MS Gothic" w:cs="Times New Roman" w:hint="eastAsia"/>
                    <w:sz w:val="24"/>
                    <w:szCs w:val="24"/>
                    <w:lang w:eastAsia="es-ES"/>
                  </w:rPr>
                  <w:t>☐</w:t>
                </w:r>
              </w:p>
            </w:tc>
          </w:sdtContent>
        </w:sdt>
        <w:tc>
          <w:tcPr>
            <w:tcW w:w="4661" w:type="pct"/>
            <w:noWrap/>
            <w:vAlign w:val="center"/>
            <w:hideMark/>
          </w:tcPr>
          <w:p w:rsidR="000B43D0" w:rsidRPr="000B43D0" w:rsidRDefault="000B43D0" w:rsidP="00EC54C8">
            <w:pPr>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ES"/>
              </w:rPr>
            </w:pPr>
            <w:r w:rsidRPr="000B43D0">
              <w:rPr>
                <w:rFonts w:ascii="Calibri" w:eastAsia="Times New Roman" w:hAnsi="Calibri" w:cs="Calibri"/>
                <w:color w:val="000000"/>
                <w:lang w:eastAsia="es-ES"/>
              </w:rPr>
              <w:t>Prácticum</w:t>
            </w:r>
          </w:p>
        </w:tc>
      </w:tr>
      <w:tr w:rsidR="000B43D0" w:rsidRPr="000B43D0" w:rsidTr="00EC54C8">
        <w:trPr>
          <w:trHeight w:val="397"/>
        </w:trPr>
        <w:sdt>
          <w:sdtPr>
            <w:rPr>
              <w:rFonts w:ascii="Times New Roman" w:eastAsia="Times New Roman" w:hAnsi="Times New Roman" w:cs="Times New Roman"/>
              <w:sz w:val="24"/>
              <w:szCs w:val="24"/>
              <w:lang w:eastAsia="es-ES"/>
            </w:rPr>
            <w:id w:val="649784096"/>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339" w:type="pct"/>
                <w:noWrap/>
                <w:vAlign w:val="center"/>
                <w:hideMark/>
              </w:tcPr>
              <w:p w:rsidR="000B43D0" w:rsidRPr="000B43D0" w:rsidRDefault="00EC54C8" w:rsidP="00EC54C8">
                <w:pPr>
                  <w:jc w:val="center"/>
                  <w:rPr>
                    <w:rFonts w:ascii="Calibri" w:eastAsia="Times New Roman" w:hAnsi="Calibri" w:cs="Calibri"/>
                    <w:color w:val="000000"/>
                    <w:lang w:eastAsia="es-ES"/>
                  </w:rPr>
                </w:pPr>
                <w:r>
                  <w:rPr>
                    <w:rFonts w:ascii="MS Gothic" w:eastAsia="MS Gothic" w:hAnsi="MS Gothic" w:cs="Times New Roman" w:hint="eastAsia"/>
                    <w:sz w:val="24"/>
                    <w:szCs w:val="24"/>
                    <w:lang w:eastAsia="es-ES"/>
                  </w:rPr>
                  <w:t>☐</w:t>
                </w:r>
              </w:p>
            </w:tc>
          </w:sdtContent>
        </w:sdt>
        <w:tc>
          <w:tcPr>
            <w:tcW w:w="4661" w:type="pct"/>
            <w:noWrap/>
            <w:vAlign w:val="center"/>
            <w:hideMark/>
          </w:tcPr>
          <w:p w:rsidR="000B43D0" w:rsidRPr="000B43D0" w:rsidRDefault="000B43D0" w:rsidP="00EC54C8">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ES"/>
              </w:rPr>
            </w:pPr>
            <w:r w:rsidRPr="000B43D0">
              <w:rPr>
                <w:rFonts w:ascii="Calibri" w:eastAsia="Times New Roman" w:hAnsi="Calibri" w:cs="Calibri"/>
                <w:color w:val="000000"/>
                <w:lang w:eastAsia="es-ES"/>
              </w:rPr>
              <w:t>Prácticas clínicas</w:t>
            </w:r>
          </w:p>
        </w:tc>
      </w:tr>
      <w:tr w:rsidR="000B43D0" w:rsidRPr="000B43D0" w:rsidTr="00EC54C8">
        <w:trPr>
          <w:cnfStyle w:val="000000100000" w:firstRow="0" w:lastRow="0" w:firstColumn="0" w:lastColumn="0" w:oddVBand="0" w:evenVBand="0" w:oddHBand="1" w:evenHBand="0" w:firstRowFirstColumn="0" w:firstRowLastColumn="0" w:lastRowFirstColumn="0" w:lastRowLastColumn="0"/>
          <w:trHeight w:val="397"/>
        </w:trPr>
        <w:sdt>
          <w:sdtPr>
            <w:rPr>
              <w:rFonts w:ascii="Times New Roman" w:eastAsia="Times New Roman" w:hAnsi="Times New Roman" w:cs="Times New Roman"/>
              <w:sz w:val="24"/>
              <w:szCs w:val="24"/>
              <w:lang w:eastAsia="es-ES"/>
            </w:rPr>
            <w:id w:val="-1947690657"/>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339" w:type="pct"/>
                <w:noWrap/>
                <w:vAlign w:val="center"/>
                <w:hideMark/>
              </w:tcPr>
              <w:p w:rsidR="000B43D0" w:rsidRPr="000B43D0" w:rsidRDefault="00EC54C8" w:rsidP="00EC54C8">
                <w:pPr>
                  <w:jc w:val="center"/>
                  <w:rPr>
                    <w:rFonts w:ascii="Calibri" w:eastAsia="Times New Roman" w:hAnsi="Calibri" w:cs="Calibri"/>
                    <w:color w:val="000000"/>
                    <w:lang w:eastAsia="es-ES"/>
                  </w:rPr>
                </w:pPr>
                <w:r>
                  <w:rPr>
                    <w:rFonts w:ascii="MS Gothic" w:eastAsia="MS Gothic" w:hAnsi="MS Gothic" w:cs="Times New Roman" w:hint="eastAsia"/>
                    <w:sz w:val="24"/>
                    <w:szCs w:val="24"/>
                    <w:lang w:eastAsia="es-ES"/>
                  </w:rPr>
                  <w:t>☐</w:t>
                </w:r>
              </w:p>
            </w:tc>
          </w:sdtContent>
        </w:sdt>
        <w:tc>
          <w:tcPr>
            <w:tcW w:w="4661" w:type="pct"/>
            <w:noWrap/>
            <w:vAlign w:val="center"/>
            <w:hideMark/>
          </w:tcPr>
          <w:p w:rsidR="000B43D0" w:rsidRPr="000B43D0" w:rsidRDefault="000B43D0" w:rsidP="00EC54C8">
            <w:pPr>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ES"/>
              </w:rPr>
            </w:pPr>
            <w:r w:rsidRPr="000B43D0">
              <w:rPr>
                <w:rFonts w:ascii="Calibri" w:eastAsia="Times New Roman" w:hAnsi="Calibri" w:cs="Calibri"/>
                <w:color w:val="000000"/>
                <w:lang w:eastAsia="es-ES"/>
              </w:rPr>
              <w:t>Estudio previo</w:t>
            </w:r>
          </w:p>
        </w:tc>
      </w:tr>
      <w:tr w:rsidR="000B43D0" w:rsidRPr="000B43D0" w:rsidTr="00EC54C8">
        <w:trPr>
          <w:trHeight w:val="397"/>
        </w:trPr>
        <w:sdt>
          <w:sdtPr>
            <w:rPr>
              <w:rFonts w:ascii="Times New Roman" w:eastAsia="Times New Roman" w:hAnsi="Times New Roman" w:cs="Times New Roman"/>
              <w:sz w:val="24"/>
              <w:szCs w:val="24"/>
              <w:lang w:eastAsia="es-ES"/>
            </w:rPr>
            <w:id w:val="536322417"/>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339" w:type="pct"/>
                <w:noWrap/>
                <w:vAlign w:val="center"/>
                <w:hideMark/>
              </w:tcPr>
              <w:p w:rsidR="000B43D0" w:rsidRPr="000B43D0" w:rsidRDefault="00EC54C8" w:rsidP="00EC54C8">
                <w:pPr>
                  <w:jc w:val="center"/>
                  <w:rPr>
                    <w:rFonts w:ascii="Calibri" w:eastAsia="Times New Roman" w:hAnsi="Calibri" w:cs="Calibri"/>
                    <w:color w:val="000000"/>
                    <w:lang w:eastAsia="es-ES"/>
                  </w:rPr>
                </w:pPr>
                <w:r>
                  <w:rPr>
                    <w:rFonts w:ascii="MS Gothic" w:eastAsia="MS Gothic" w:hAnsi="MS Gothic" w:cs="Times New Roman" w:hint="eastAsia"/>
                    <w:sz w:val="24"/>
                    <w:szCs w:val="24"/>
                    <w:lang w:eastAsia="es-ES"/>
                  </w:rPr>
                  <w:t>☐</w:t>
                </w:r>
              </w:p>
            </w:tc>
          </w:sdtContent>
        </w:sdt>
        <w:tc>
          <w:tcPr>
            <w:tcW w:w="4661" w:type="pct"/>
            <w:noWrap/>
            <w:vAlign w:val="center"/>
            <w:hideMark/>
          </w:tcPr>
          <w:p w:rsidR="000B43D0" w:rsidRPr="000B43D0" w:rsidRDefault="000B43D0" w:rsidP="00EC54C8">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ES"/>
              </w:rPr>
            </w:pPr>
            <w:r w:rsidRPr="000B43D0">
              <w:rPr>
                <w:rFonts w:ascii="Calibri" w:eastAsia="Times New Roman" w:hAnsi="Calibri" w:cs="Calibri"/>
                <w:color w:val="000000"/>
                <w:lang w:eastAsia="es-ES"/>
              </w:rPr>
              <w:t>Trabajo tutelado</w:t>
            </w:r>
          </w:p>
        </w:tc>
      </w:tr>
      <w:tr w:rsidR="000B43D0" w:rsidRPr="000B43D0" w:rsidTr="00EC54C8">
        <w:trPr>
          <w:cnfStyle w:val="000000100000" w:firstRow="0" w:lastRow="0" w:firstColumn="0" w:lastColumn="0" w:oddVBand="0" w:evenVBand="0" w:oddHBand="1" w:evenHBand="0" w:firstRowFirstColumn="0" w:firstRowLastColumn="0" w:lastRowFirstColumn="0" w:lastRowLastColumn="0"/>
          <w:trHeight w:val="397"/>
        </w:trPr>
        <w:sdt>
          <w:sdtPr>
            <w:rPr>
              <w:rFonts w:ascii="Times New Roman" w:eastAsia="Times New Roman" w:hAnsi="Times New Roman" w:cs="Times New Roman"/>
              <w:sz w:val="24"/>
              <w:szCs w:val="24"/>
              <w:lang w:eastAsia="es-ES"/>
            </w:rPr>
            <w:id w:val="-947782406"/>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339" w:type="pct"/>
                <w:noWrap/>
                <w:vAlign w:val="center"/>
                <w:hideMark/>
              </w:tcPr>
              <w:p w:rsidR="000B43D0" w:rsidRPr="000B43D0" w:rsidRDefault="00EC54C8" w:rsidP="00EC54C8">
                <w:pPr>
                  <w:jc w:val="center"/>
                  <w:rPr>
                    <w:rFonts w:ascii="Calibri" w:eastAsia="Times New Roman" w:hAnsi="Calibri" w:cs="Calibri"/>
                    <w:color w:val="000000"/>
                    <w:lang w:eastAsia="es-ES"/>
                  </w:rPr>
                </w:pPr>
                <w:r>
                  <w:rPr>
                    <w:rFonts w:ascii="MS Gothic" w:eastAsia="MS Gothic" w:hAnsi="MS Gothic" w:cs="Times New Roman" w:hint="eastAsia"/>
                    <w:sz w:val="24"/>
                    <w:szCs w:val="24"/>
                    <w:lang w:eastAsia="es-ES"/>
                  </w:rPr>
                  <w:t>☐</w:t>
                </w:r>
              </w:p>
            </w:tc>
          </w:sdtContent>
        </w:sdt>
        <w:tc>
          <w:tcPr>
            <w:tcW w:w="4661" w:type="pct"/>
            <w:noWrap/>
            <w:vAlign w:val="center"/>
            <w:hideMark/>
          </w:tcPr>
          <w:p w:rsidR="000B43D0" w:rsidRPr="000B43D0" w:rsidRDefault="000B43D0" w:rsidP="00EC54C8">
            <w:pPr>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ES"/>
              </w:rPr>
            </w:pPr>
            <w:r w:rsidRPr="000B43D0">
              <w:rPr>
                <w:rFonts w:ascii="Calibri" w:eastAsia="Times New Roman" w:hAnsi="Calibri" w:cs="Calibri"/>
                <w:color w:val="000000"/>
                <w:lang w:eastAsia="es-ES"/>
              </w:rPr>
              <w:t>Resolución de problemas de forma autónoma</w:t>
            </w:r>
          </w:p>
        </w:tc>
      </w:tr>
      <w:tr w:rsidR="000B43D0" w:rsidRPr="000B43D0" w:rsidTr="00EC54C8">
        <w:trPr>
          <w:trHeight w:val="397"/>
        </w:trPr>
        <w:sdt>
          <w:sdtPr>
            <w:rPr>
              <w:rFonts w:ascii="Times New Roman" w:eastAsia="Times New Roman" w:hAnsi="Times New Roman" w:cs="Times New Roman"/>
              <w:sz w:val="24"/>
              <w:szCs w:val="24"/>
              <w:lang w:eastAsia="es-ES"/>
            </w:rPr>
            <w:id w:val="1761561022"/>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339" w:type="pct"/>
                <w:noWrap/>
                <w:vAlign w:val="center"/>
                <w:hideMark/>
              </w:tcPr>
              <w:p w:rsidR="000B43D0" w:rsidRPr="000B43D0" w:rsidRDefault="00EC54C8" w:rsidP="00EC54C8">
                <w:pPr>
                  <w:jc w:val="center"/>
                  <w:rPr>
                    <w:rFonts w:ascii="Calibri" w:eastAsia="Times New Roman" w:hAnsi="Calibri" w:cs="Calibri"/>
                    <w:color w:val="000000"/>
                    <w:lang w:eastAsia="es-ES"/>
                  </w:rPr>
                </w:pPr>
                <w:r>
                  <w:rPr>
                    <w:rFonts w:ascii="MS Gothic" w:eastAsia="MS Gothic" w:hAnsi="MS Gothic" w:cs="Times New Roman" w:hint="eastAsia"/>
                    <w:sz w:val="24"/>
                    <w:szCs w:val="24"/>
                    <w:lang w:eastAsia="es-ES"/>
                  </w:rPr>
                  <w:t>☐</w:t>
                </w:r>
              </w:p>
            </w:tc>
          </w:sdtContent>
        </w:sdt>
        <w:tc>
          <w:tcPr>
            <w:tcW w:w="4661" w:type="pct"/>
            <w:noWrap/>
            <w:vAlign w:val="center"/>
            <w:hideMark/>
          </w:tcPr>
          <w:p w:rsidR="000B43D0" w:rsidRPr="000B43D0" w:rsidRDefault="000B43D0" w:rsidP="00EC54C8">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ES"/>
              </w:rPr>
            </w:pPr>
            <w:r w:rsidRPr="000B43D0">
              <w:rPr>
                <w:rFonts w:ascii="Calibri" w:eastAsia="Times New Roman" w:hAnsi="Calibri" w:cs="Calibri"/>
                <w:color w:val="000000"/>
                <w:lang w:eastAsia="es-ES"/>
              </w:rPr>
              <w:t>Foros de discusión</w:t>
            </w:r>
          </w:p>
        </w:tc>
      </w:tr>
      <w:tr w:rsidR="000B43D0" w:rsidRPr="000B43D0" w:rsidTr="00EC54C8">
        <w:trPr>
          <w:cnfStyle w:val="000000100000" w:firstRow="0" w:lastRow="0" w:firstColumn="0" w:lastColumn="0" w:oddVBand="0" w:evenVBand="0" w:oddHBand="1" w:evenHBand="0" w:firstRowFirstColumn="0" w:firstRowLastColumn="0" w:lastRowFirstColumn="0" w:lastRowLastColumn="0"/>
          <w:trHeight w:val="397"/>
        </w:trPr>
        <w:sdt>
          <w:sdtPr>
            <w:rPr>
              <w:rFonts w:ascii="Times New Roman" w:eastAsia="Times New Roman" w:hAnsi="Times New Roman" w:cs="Times New Roman"/>
              <w:sz w:val="24"/>
              <w:szCs w:val="24"/>
              <w:lang w:eastAsia="es-ES"/>
            </w:rPr>
            <w:id w:val="1329866337"/>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339" w:type="pct"/>
                <w:noWrap/>
                <w:vAlign w:val="center"/>
                <w:hideMark/>
              </w:tcPr>
              <w:p w:rsidR="000B43D0" w:rsidRPr="000B43D0" w:rsidRDefault="00EC54C8" w:rsidP="00EC54C8">
                <w:pPr>
                  <w:jc w:val="center"/>
                  <w:rPr>
                    <w:rFonts w:ascii="Calibri" w:eastAsia="Times New Roman" w:hAnsi="Calibri" w:cs="Calibri"/>
                    <w:color w:val="000000"/>
                    <w:lang w:eastAsia="es-ES"/>
                  </w:rPr>
                </w:pPr>
                <w:r>
                  <w:rPr>
                    <w:rFonts w:ascii="MS Gothic" w:eastAsia="MS Gothic" w:hAnsi="MS Gothic" w:cs="Times New Roman" w:hint="eastAsia"/>
                    <w:sz w:val="24"/>
                    <w:szCs w:val="24"/>
                    <w:lang w:eastAsia="es-ES"/>
                  </w:rPr>
                  <w:t>☐</w:t>
                </w:r>
              </w:p>
            </w:tc>
          </w:sdtContent>
        </w:sdt>
        <w:tc>
          <w:tcPr>
            <w:tcW w:w="4661" w:type="pct"/>
            <w:noWrap/>
            <w:vAlign w:val="center"/>
            <w:hideMark/>
          </w:tcPr>
          <w:p w:rsidR="000B43D0" w:rsidRPr="000B43D0" w:rsidRDefault="000B43D0" w:rsidP="00EC54C8">
            <w:pPr>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ES"/>
              </w:rPr>
            </w:pPr>
            <w:r w:rsidRPr="000B43D0">
              <w:rPr>
                <w:rFonts w:ascii="Calibri" w:eastAsia="Times New Roman" w:hAnsi="Calibri" w:cs="Calibri"/>
                <w:color w:val="000000"/>
                <w:lang w:eastAsia="es-ES"/>
              </w:rPr>
              <w:t>Aprendizaje colaborativo</w:t>
            </w:r>
          </w:p>
        </w:tc>
      </w:tr>
      <w:tr w:rsidR="000B43D0" w:rsidRPr="000B43D0" w:rsidTr="00EC54C8">
        <w:trPr>
          <w:trHeight w:val="397"/>
        </w:trPr>
        <w:sdt>
          <w:sdtPr>
            <w:rPr>
              <w:rFonts w:ascii="Times New Roman" w:eastAsia="Times New Roman" w:hAnsi="Times New Roman" w:cs="Times New Roman"/>
              <w:sz w:val="24"/>
              <w:szCs w:val="24"/>
              <w:lang w:eastAsia="es-ES"/>
            </w:rPr>
            <w:id w:val="-1476750512"/>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339" w:type="pct"/>
                <w:noWrap/>
                <w:vAlign w:val="center"/>
                <w:hideMark/>
              </w:tcPr>
              <w:p w:rsidR="000B43D0" w:rsidRPr="000B43D0" w:rsidRDefault="00EC54C8" w:rsidP="00EC54C8">
                <w:pPr>
                  <w:jc w:val="center"/>
                  <w:rPr>
                    <w:rFonts w:ascii="Calibri" w:eastAsia="Times New Roman" w:hAnsi="Calibri" w:cs="Calibri"/>
                    <w:color w:val="000000"/>
                    <w:lang w:eastAsia="es-ES"/>
                  </w:rPr>
                </w:pPr>
                <w:r>
                  <w:rPr>
                    <w:rFonts w:ascii="MS Gothic" w:eastAsia="MS Gothic" w:hAnsi="MS Gothic" w:cs="Times New Roman" w:hint="eastAsia"/>
                    <w:sz w:val="24"/>
                    <w:szCs w:val="24"/>
                    <w:lang w:eastAsia="es-ES"/>
                  </w:rPr>
                  <w:t>☐</w:t>
                </w:r>
              </w:p>
            </w:tc>
          </w:sdtContent>
        </w:sdt>
        <w:tc>
          <w:tcPr>
            <w:tcW w:w="4661" w:type="pct"/>
            <w:noWrap/>
            <w:vAlign w:val="center"/>
            <w:hideMark/>
          </w:tcPr>
          <w:p w:rsidR="000B43D0" w:rsidRPr="000B43D0" w:rsidRDefault="000B43D0" w:rsidP="00EC54C8">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ES"/>
              </w:rPr>
            </w:pPr>
            <w:r w:rsidRPr="000B43D0">
              <w:rPr>
                <w:rFonts w:ascii="Calibri" w:eastAsia="Times New Roman" w:hAnsi="Calibri" w:cs="Calibri"/>
                <w:color w:val="000000"/>
                <w:lang w:eastAsia="es-ES"/>
              </w:rPr>
              <w:t>Aprendizaje basado en proyectos</w:t>
            </w:r>
          </w:p>
        </w:tc>
      </w:tr>
      <w:tr w:rsidR="000B43D0" w:rsidRPr="000B43D0" w:rsidTr="00EC54C8">
        <w:trPr>
          <w:cnfStyle w:val="000000100000" w:firstRow="0" w:lastRow="0" w:firstColumn="0" w:lastColumn="0" w:oddVBand="0" w:evenVBand="0" w:oddHBand="1" w:evenHBand="0" w:firstRowFirstColumn="0" w:firstRowLastColumn="0" w:lastRowFirstColumn="0" w:lastRowLastColumn="0"/>
          <w:trHeight w:val="397"/>
        </w:trPr>
        <w:sdt>
          <w:sdtPr>
            <w:rPr>
              <w:rFonts w:ascii="Times New Roman" w:eastAsia="Times New Roman" w:hAnsi="Times New Roman" w:cs="Times New Roman"/>
              <w:sz w:val="24"/>
              <w:szCs w:val="24"/>
              <w:lang w:eastAsia="es-ES"/>
            </w:rPr>
            <w:id w:val="-1231235124"/>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339" w:type="pct"/>
                <w:noWrap/>
                <w:vAlign w:val="center"/>
                <w:hideMark/>
              </w:tcPr>
              <w:p w:rsidR="000B43D0" w:rsidRPr="000B43D0" w:rsidRDefault="00EC54C8" w:rsidP="00EC54C8">
                <w:pPr>
                  <w:jc w:val="center"/>
                  <w:rPr>
                    <w:rFonts w:ascii="Calibri" w:eastAsia="Times New Roman" w:hAnsi="Calibri" w:cs="Calibri"/>
                    <w:color w:val="000000"/>
                    <w:lang w:eastAsia="es-ES"/>
                  </w:rPr>
                </w:pPr>
                <w:r>
                  <w:rPr>
                    <w:rFonts w:ascii="MS Gothic" w:eastAsia="MS Gothic" w:hAnsi="MS Gothic" w:cs="Times New Roman" w:hint="eastAsia"/>
                    <w:sz w:val="24"/>
                    <w:szCs w:val="24"/>
                    <w:lang w:eastAsia="es-ES"/>
                  </w:rPr>
                  <w:t>☐</w:t>
                </w:r>
              </w:p>
            </w:tc>
          </w:sdtContent>
        </w:sdt>
        <w:tc>
          <w:tcPr>
            <w:tcW w:w="4661" w:type="pct"/>
            <w:noWrap/>
            <w:vAlign w:val="center"/>
            <w:hideMark/>
          </w:tcPr>
          <w:p w:rsidR="000B43D0" w:rsidRPr="000B43D0" w:rsidRDefault="00EC54C8" w:rsidP="00EC54C8">
            <w:pPr>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ES"/>
              </w:rPr>
            </w:pPr>
            <w:r>
              <w:rPr>
                <w:rFonts w:ascii="Calibri" w:eastAsia="Times New Roman" w:hAnsi="Calibri" w:cs="Calibri"/>
                <w:color w:val="000000"/>
                <w:lang w:eastAsia="es-ES"/>
              </w:rPr>
              <w:t>Portafolio/</w:t>
            </w:r>
            <w:r w:rsidR="000B43D0" w:rsidRPr="000B43D0">
              <w:rPr>
                <w:rFonts w:ascii="Calibri" w:eastAsia="Times New Roman" w:hAnsi="Calibri" w:cs="Calibri"/>
                <w:color w:val="000000"/>
                <w:lang w:eastAsia="es-ES"/>
              </w:rPr>
              <w:t>Dossier</w:t>
            </w:r>
          </w:p>
        </w:tc>
      </w:tr>
      <w:tr w:rsidR="000B43D0" w:rsidRPr="000B43D0" w:rsidTr="00EC54C8">
        <w:trPr>
          <w:trHeight w:val="397"/>
        </w:trPr>
        <w:sdt>
          <w:sdtPr>
            <w:rPr>
              <w:rFonts w:ascii="Times New Roman" w:eastAsia="Times New Roman" w:hAnsi="Times New Roman" w:cs="Times New Roman"/>
              <w:sz w:val="24"/>
              <w:szCs w:val="24"/>
              <w:lang w:eastAsia="es-ES"/>
            </w:rPr>
            <w:id w:val="290634587"/>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339" w:type="pct"/>
                <w:noWrap/>
                <w:vAlign w:val="center"/>
                <w:hideMark/>
              </w:tcPr>
              <w:p w:rsidR="000B43D0" w:rsidRPr="000B43D0" w:rsidRDefault="00EC54C8" w:rsidP="00EC54C8">
                <w:pPr>
                  <w:jc w:val="center"/>
                  <w:rPr>
                    <w:rFonts w:ascii="Calibri" w:eastAsia="Times New Roman" w:hAnsi="Calibri" w:cs="Calibri"/>
                    <w:color w:val="000000"/>
                    <w:lang w:eastAsia="es-ES"/>
                  </w:rPr>
                </w:pPr>
                <w:r>
                  <w:rPr>
                    <w:rFonts w:ascii="MS Gothic" w:eastAsia="MS Gothic" w:hAnsi="MS Gothic" w:cs="Times New Roman" w:hint="eastAsia"/>
                    <w:sz w:val="24"/>
                    <w:szCs w:val="24"/>
                    <w:lang w:eastAsia="es-ES"/>
                  </w:rPr>
                  <w:t>☐</w:t>
                </w:r>
              </w:p>
            </w:tc>
          </w:sdtContent>
        </w:sdt>
        <w:tc>
          <w:tcPr>
            <w:tcW w:w="4661" w:type="pct"/>
            <w:noWrap/>
            <w:vAlign w:val="center"/>
            <w:hideMark/>
          </w:tcPr>
          <w:p w:rsidR="000B43D0" w:rsidRPr="000B43D0" w:rsidRDefault="000B43D0" w:rsidP="00EC54C8">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ES"/>
              </w:rPr>
            </w:pPr>
            <w:r w:rsidRPr="000B43D0">
              <w:rPr>
                <w:rFonts w:ascii="Calibri" w:eastAsia="Times New Roman" w:hAnsi="Calibri" w:cs="Calibri"/>
                <w:color w:val="000000"/>
                <w:lang w:eastAsia="es-ES"/>
              </w:rPr>
              <w:t>Aprendizaje-servicio</w:t>
            </w:r>
          </w:p>
        </w:tc>
      </w:tr>
      <w:tr w:rsidR="000B43D0" w:rsidRPr="000B43D0" w:rsidTr="00EC54C8">
        <w:trPr>
          <w:cnfStyle w:val="000000100000" w:firstRow="0" w:lastRow="0" w:firstColumn="0" w:lastColumn="0" w:oddVBand="0" w:evenVBand="0" w:oddHBand="1" w:evenHBand="0" w:firstRowFirstColumn="0" w:firstRowLastColumn="0" w:lastRowFirstColumn="0" w:lastRowLastColumn="0"/>
          <w:trHeight w:val="397"/>
        </w:trPr>
        <w:sdt>
          <w:sdtPr>
            <w:rPr>
              <w:rFonts w:ascii="Times New Roman" w:eastAsia="Times New Roman" w:hAnsi="Times New Roman" w:cs="Times New Roman"/>
              <w:sz w:val="24"/>
              <w:szCs w:val="24"/>
              <w:lang w:eastAsia="es-ES"/>
            </w:rPr>
            <w:id w:val="141862282"/>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339" w:type="pct"/>
                <w:noWrap/>
                <w:vAlign w:val="center"/>
                <w:hideMark/>
              </w:tcPr>
              <w:p w:rsidR="000B43D0" w:rsidRPr="000B43D0" w:rsidRDefault="00EC54C8" w:rsidP="00EC54C8">
                <w:pPr>
                  <w:jc w:val="center"/>
                  <w:rPr>
                    <w:rFonts w:ascii="Calibri" w:eastAsia="Times New Roman" w:hAnsi="Calibri" w:cs="Calibri"/>
                    <w:color w:val="000000"/>
                    <w:lang w:eastAsia="es-ES"/>
                  </w:rPr>
                </w:pPr>
                <w:r>
                  <w:rPr>
                    <w:rFonts w:ascii="MS Gothic" w:eastAsia="MS Gothic" w:hAnsi="MS Gothic" w:cs="Times New Roman" w:hint="eastAsia"/>
                    <w:sz w:val="24"/>
                    <w:szCs w:val="24"/>
                    <w:lang w:eastAsia="es-ES"/>
                  </w:rPr>
                  <w:t>☐</w:t>
                </w:r>
              </w:p>
            </w:tc>
          </w:sdtContent>
        </w:sdt>
        <w:tc>
          <w:tcPr>
            <w:tcW w:w="4661" w:type="pct"/>
            <w:noWrap/>
            <w:vAlign w:val="center"/>
            <w:hideMark/>
          </w:tcPr>
          <w:p w:rsidR="000B43D0" w:rsidRPr="000B43D0" w:rsidRDefault="000B43D0" w:rsidP="00EC54C8">
            <w:pPr>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ES"/>
              </w:rPr>
            </w:pPr>
            <w:r w:rsidRPr="000B43D0">
              <w:rPr>
                <w:rFonts w:ascii="Calibri" w:eastAsia="Times New Roman" w:hAnsi="Calibri" w:cs="Calibri"/>
                <w:color w:val="000000"/>
                <w:lang w:eastAsia="es-ES"/>
              </w:rPr>
              <w:t>Metodologías basadas en la investigación</w:t>
            </w:r>
          </w:p>
        </w:tc>
      </w:tr>
      <w:tr w:rsidR="000B43D0" w:rsidRPr="000B43D0" w:rsidTr="00EC54C8">
        <w:trPr>
          <w:trHeight w:val="397"/>
        </w:trPr>
        <w:sdt>
          <w:sdtPr>
            <w:rPr>
              <w:rFonts w:ascii="Times New Roman" w:eastAsia="Times New Roman" w:hAnsi="Times New Roman" w:cs="Times New Roman"/>
              <w:sz w:val="24"/>
              <w:szCs w:val="24"/>
              <w:lang w:eastAsia="es-ES"/>
            </w:rPr>
            <w:id w:val="338433426"/>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339" w:type="pct"/>
                <w:tcBorders>
                  <w:bottom w:val="single" w:sz="4" w:space="0" w:color="auto"/>
                </w:tcBorders>
                <w:noWrap/>
                <w:vAlign w:val="center"/>
                <w:hideMark/>
              </w:tcPr>
              <w:p w:rsidR="000B43D0" w:rsidRPr="000B43D0" w:rsidRDefault="00EC54C8" w:rsidP="00EC54C8">
                <w:pPr>
                  <w:jc w:val="center"/>
                  <w:rPr>
                    <w:rFonts w:ascii="Calibri" w:eastAsia="Times New Roman" w:hAnsi="Calibri" w:cs="Calibri"/>
                    <w:color w:val="000000"/>
                    <w:lang w:eastAsia="es-ES"/>
                  </w:rPr>
                </w:pPr>
                <w:r>
                  <w:rPr>
                    <w:rFonts w:ascii="MS Gothic" w:eastAsia="MS Gothic" w:hAnsi="MS Gothic" w:cs="Times New Roman" w:hint="eastAsia"/>
                    <w:sz w:val="24"/>
                    <w:szCs w:val="24"/>
                    <w:lang w:eastAsia="es-ES"/>
                  </w:rPr>
                  <w:t>☐</w:t>
                </w:r>
              </w:p>
            </w:tc>
          </w:sdtContent>
        </w:sdt>
        <w:tc>
          <w:tcPr>
            <w:tcW w:w="4661" w:type="pct"/>
            <w:tcBorders>
              <w:bottom w:val="single" w:sz="4" w:space="0" w:color="auto"/>
            </w:tcBorders>
            <w:noWrap/>
            <w:vAlign w:val="center"/>
            <w:hideMark/>
          </w:tcPr>
          <w:p w:rsidR="000B43D0" w:rsidRPr="000B43D0" w:rsidRDefault="000B43D0" w:rsidP="00EC54C8">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ES"/>
              </w:rPr>
            </w:pPr>
            <w:proofErr w:type="spellStart"/>
            <w:r w:rsidRPr="000B43D0">
              <w:rPr>
                <w:rFonts w:ascii="Calibri" w:eastAsia="Times New Roman" w:hAnsi="Calibri" w:cs="Calibri"/>
                <w:color w:val="000000"/>
                <w:lang w:eastAsia="es-ES"/>
              </w:rPr>
              <w:t>Design</w:t>
            </w:r>
            <w:proofErr w:type="spellEnd"/>
            <w:r w:rsidRPr="000B43D0">
              <w:rPr>
                <w:rFonts w:ascii="Calibri" w:eastAsia="Times New Roman" w:hAnsi="Calibri" w:cs="Calibri"/>
                <w:color w:val="000000"/>
                <w:lang w:eastAsia="es-ES"/>
              </w:rPr>
              <w:t xml:space="preserve"> </w:t>
            </w:r>
            <w:proofErr w:type="spellStart"/>
            <w:r w:rsidRPr="000B43D0">
              <w:rPr>
                <w:rFonts w:ascii="Calibri" w:eastAsia="Times New Roman" w:hAnsi="Calibri" w:cs="Calibri"/>
                <w:color w:val="000000"/>
                <w:lang w:eastAsia="es-ES"/>
              </w:rPr>
              <w:t>thinking</w:t>
            </w:r>
            <w:proofErr w:type="spellEnd"/>
          </w:p>
        </w:tc>
      </w:tr>
    </w:tbl>
    <w:p w:rsidR="00DD7A05" w:rsidRDefault="00DD7A05">
      <w:pPr>
        <w:jc w:val="left"/>
        <w:rPr>
          <w:rFonts w:asciiTheme="majorHAnsi" w:eastAsiaTheme="majorEastAsia" w:hAnsiTheme="majorHAnsi" w:cstheme="majorBidi"/>
          <w:color w:val="2E74B5" w:themeColor="accent1" w:themeShade="BF"/>
          <w:sz w:val="26"/>
          <w:szCs w:val="26"/>
        </w:rPr>
      </w:pPr>
      <w:r>
        <w:br w:type="page"/>
      </w:r>
    </w:p>
    <w:p w:rsidR="00531CBD" w:rsidRPr="00531CBD" w:rsidRDefault="00531CBD" w:rsidP="00531CBD">
      <w:pPr>
        <w:pStyle w:val="Ttulo2"/>
      </w:pPr>
      <w:r>
        <w:lastRenderedPageBreak/>
        <w:t>Sistemas de evaluación</w:t>
      </w:r>
    </w:p>
    <w:p w:rsidR="00510B43" w:rsidRPr="00EC54C8" w:rsidRDefault="00531CBD" w:rsidP="00531CBD">
      <w:pPr>
        <w:rPr>
          <w:rStyle w:val="nfasis"/>
        </w:rPr>
      </w:pPr>
      <w:r w:rsidRPr="00EC54C8">
        <w:rPr>
          <w:rStyle w:val="nfasis"/>
        </w:rPr>
        <w:t>D</w:t>
      </w:r>
      <w:r w:rsidR="003A1E14" w:rsidRPr="00EC54C8">
        <w:rPr>
          <w:rStyle w:val="nfasis"/>
        </w:rPr>
        <w:t>e igual forma que en el apartado anterior cada materia tiene asociadas unas metodologías docentes que hay que dar de alta en la aplicación.</w:t>
      </w:r>
      <w:r w:rsidR="00650456" w:rsidRPr="00EC54C8">
        <w:rPr>
          <w:rStyle w:val="nfasis"/>
        </w:rPr>
        <w:t xml:space="preserve"> </w:t>
      </w:r>
    </w:p>
    <w:p w:rsidR="00EC54C8" w:rsidRDefault="0039231B" w:rsidP="00EC54C8">
      <w:pPr>
        <w:rPr>
          <w:rStyle w:val="nfasis"/>
        </w:rPr>
      </w:pPr>
      <w:r w:rsidRPr="00EC54C8">
        <w:rPr>
          <w:rStyle w:val="nfasis"/>
        </w:rPr>
        <w:t>La ACSUG en varios informes de evaluación de títulos comenta lo siguiente: “Se sigue observando un elevado número de actividades formativas, metodologías docentes y sistemas de evaluación, muchos de ellos redundantes y repetidos. Se debe organizar esta información de una manera más coherente para evitar futuros problemas en este aspecto en el desarrollo y revisión del título”.</w:t>
      </w:r>
    </w:p>
    <w:p w:rsidR="00EC54C8" w:rsidRDefault="00EC54C8" w:rsidP="00EC54C8">
      <w:pPr>
        <w:rPr>
          <w:rStyle w:val="nfasis"/>
        </w:rPr>
      </w:pPr>
      <w:r>
        <w:rPr>
          <w:rStyle w:val="nfasis"/>
        </w:rPr>
        <w:t xml:space="preserve">Para prevenir esto, se utilizarán los sistemas de evaluación previstos en </w:t>
      </w:r>
      <w:r w:rsidRPr="00EC54C8">
        <w:rPr>
          <w:rStyle w:val="nfasis"/>
        </w:rPr>
        <w:t xml:space="preserve">la </w:t>
      </w:r>
      <w:hyperlink r:id="rId27" w:history="1">
        <w:r w:rsidRPr="00E25B77">
          <w:rPr>
            <w:rStyle w:val="Hipervnculo"/>
          </w:rPr>
          <w:t xml:space="preserve">Guía de </w:t>
        </w:r>
        <w:proofErr w:type="spellStart"/>
        <w:r w:rsidRPr="00E25B77">
          <w:rPr>
            <w:rStyle w:val="Hipervnculo"/>
          </w:rPr>
          <w:t>metodoloxías</w:t>
        </w:r>
        <w:proofErr w:type="spellEnd"/>
        <w:r w:rsidRPr="00E25B77">
          <w:rPr>
            <w:rStyle w:val="Hipervnculo"/>
          </w:rPr>
          <w:t xml:space="preserve"> e sistemas de </w:t>
        </w:r>
        <w:proofErr w:type="spellStart"/>
        <w:r w:rsidRPr="00E25B77">
          <w:rPr>
            <w:rStyle w:val="Hipervnculo"/>
          </w:rPr>
          <w:t>avaliación</w:t>
        </w:r>
        <w:proofErr w:type="spellEnd"/>
        <w:r w:rsidRPr="00E25B77">
          <w:rPr>
            <w:rStyle w:val="Hipervnculo"/>
          </w:rPr>
          <w:t xml:space="preserve"> da Uvigo</w:t>
        </w:r>
      </w:hyperlink>
      <w:r w:rsidRPr="00EC54C8">
        <w:rPr>
          <w:rStyle w:val="nfasis"/>
        </w:rPr>
        <w:t xml:space="preserve"> (aprobada por la Comisión Académica de Calidad en diciembre de 2017).</w:t>
      </w:r>
      <w:r>
        <w:rPr>
          <w:rStyle w:val="nfasis"/>
        </w:rPr>
        <w:t xml:space="preserve"> Existen ciertos sistemas de evaluación que aparentemente no aparecen recogidos en el listado. Los exámenes tipo test se corresponden con Examen de preguntas objetivas. Los exámenes de preguntas de respuesta corta o cuestiones que se emplean en muchos ámbitos estarían recogidos en </w:t>
      </w:r>
      <w:r w:rsidR="00E25B77">
        <w:rPr>
          <w:rStyle w:val="nfasis"/>
        </w:rPr>
        <w:t>Resolución de problemas. Una descripción detallada de cada sistema se presenta en la guía.</w:t>
      </w:r>
      <w:r w:rsidR="00E25B77" w:rsidRPr="00E25B77">
        <w:rPr>
          <w:rStyle w:val="nfasis"/>
        </w:rPr>
        <w:t xml:space="preserve"> </w:t>
      </w:r>
      <w:r w:rsidR="00E25B77">
        <w:rPr>
          <w:rStyle w:val="nfasis"/>
        </w:rPr>
        <w:t>A continuación, se listan todos los sistemas de evaluación de la guía para seleccionar los que se empleen en la titulación.</w:t>
      </w:r>
    </w:p>
    <w:tbl>
      <w:tblPr>
        <w:tblStyle w:val="Tablaconcuadrcula"/>
        <w:tblW w:w="0" w:type="auto"/>
        <w:tblLook w:val="04A0" w:firstRow="1" w:lastRow="0" w:firstColumn="1" w:lastColumn="0" w:noHBand="0" w:noVBand="1"/>
      </w:tblPr>
      <w:tblGrid>
        <w:gridCol w:w="2547"/>
        <w:gridCol w:w="7909"/>
      </w:tblGrid>
      <w:tr w:rsidR="00152926" w:rsidRPr="004D604F" w:rsidTr="0073034B">
        <w:tc>
          <w:tcPr>
            <w:tcW w:w="2547" w:type="dxa"/>
          </w:tcPr>
          <w:p w:rsidR="00152926" w:rsidRPr="004D604F" w:rsidRDefault="00152926" w:rsidP="00025E57">
            <w:pPr>
              <w:jc w:val="left"/>
              <w:rPr>
                <w:rStyle w:val="nfasis"/>
              </w:rPr>
            </w:pPr>
            <w:r w:rsidRPr="004D604F">
              <w:rPr>
                <w:rStyle w:val="nfasis"/>
              </w:rPr>
              <w:t>Examen de preguntas objetivas</w:t>
            </w:r>
          </w:p>
        </w:tc>
        <w:tc>
          <w:tcPr>
            <w:tcW w:w="7909" w:type="dxa"/>
          </w:tcPr>
          <w:p w:rsidR="00152926" w:rsidRPr="004D604F" w:rsidRDefault="00152926" w:rsidP="00025E57">
            <w:pPr>
              <w:jc w:val="left"/>
              <w:rPr>
                <w:rStyle w:val="nfasis"/>
              </w:rPr>
            </w:pPr>
            <w:r w:rsidRPr="004D604F">
              <w:rPr>
                <w:rStyle w:val="nfasis"/>
              </w:rPr>
              <w:t>Pruebas que evalúan el conocimiento que incluyen preguntas cerradas con diferentes alternativas de respuesta. Los alumnos seleccionan las respuestas entre un número limitado de opciones.</w:t>
            </w:r>
          </w:p>
        </w:tc>
      </w:tr>
      <w:tr w:rsidR="00152926" w:rsidRPr="004D604F" w:rsidTr="0073034B">
        <w:tc>
          <w:tcPr>
            <w:tcW w:w="2547" w:type="dxa"/>
          </w:tcPr>
          <w:p w:rsidR="00152926" w:rsidRPr="004D604F" w:rsidRDefault="00152926" w:rsidP="00025E57">
            <w:pPr>
              <w:jc w:val="left"/>
              <w:rPr>
                <w:rStyle w:val="nfasis"/>
              </w:rPr>
            </w:pPr>
            <w:r w:rsidRPr="004D604F">
              <w:rPr>
                <w:rStyle w:val="nfasis"/>
              </w:rPr>
              <w:t>Examen de preguntas de desarrollo</w:t>
            </w:r>
          </w:p>
        </w:tc>
        <w:tc>
          <w:tcPr>
            <w:tcW w:w="7909" w:type="dxa"/>
          </w:tcPr>
          <w:p w:rsidR="00152926" w:rsidRPr="004D604F" w:rsidRDefault="00152926" w:rsidP="00025E57">
            <w:pPr>
              <w:jc w:val="left"/>
              <w:rPr>
                <w:rStyle w:val="nfasis"/>
              </w:rPr>
            </w:pPr>
            <w:r>
              <w:rPr>
                <w:rStyle w:val="nfasis"/>
              </w:rPr>
              <w:t>Prueba que incluye preguntas abiertas sobre un tema. Los alumnos deben desarrollar, relacionar, organizar y presentar los conocimientos que tienen sobre la materia en una respuesta extensa.</w:t>
            </w:r>
          </w:p>
        </w:tc>
      </w:tr>
      <w:tr w:rsidR="00152926" w:rsidRPr="004D604F" w:rsidTr="0073034B">
        <w:tc>
          <w:tcPr>
            <w:tcW w:w="2547" w:type="dxa"/>
          </w:tcPr>
          <w:p w:rsidR="00152926" w:rsidRPr="004D604F" w:rsidRDefault="00152926" w:rsidP="00025E57">
            <w:pPr>
              <w:jc w:val="left"/>
              <w:rPr>
                <w:rStyle w:val="nfasis"/>
              </w:rPr>
            </w:pPr>
            <w:r w:rsidRPr="004D604F">
              <w:rPr>
                <w:rStyle w:val="nfasis"/>
              </w:rPr>
              <w:t>Examen oral</w:t>
            </w:r>
          </w:p>
        </w:tc>
        <w:tc>
          <w:tcPr>
            <w:tcW w:w="7909" w:type="dxa"/>
          </w:tcPr>
          <w:p w:rsidR="00152926" w:rsidRPr="004D604F" w:rsidRDefault="00152926" w:rsidP="00025E57">
            <w:pPr>
              <w:jc w:val="left"/>
              <w:rPr>
                <w:rStyle w:val="nfasis"/>
              </w:rPr>
            </w:pPr>
            <w:r>
              <w:rPr>
                <w:rStyle w:val="nfasis"/>
              </w:rPr>
              <w:t>Prueba en la que el alumno debe solucionar una serie de problemas y/o ejercicios en un tiempo establecido por el profesor. De esta forma, el alumno debe aplicar los conocimientos adquiridos a elaborar respuestas orales.</w:t>
            </w:r>
          </w:p>
        </w:tc>
      </w:tr>
      <w:tr w:rsidR="00152926" w:rsidRPr="004D604F" w:rsidTr="0073034B">
        <w:tc>
          <w:tcPr>
            <w:tcW w:w="2547" w:type="dxa"/>
          </w:tcPr>
          <w:p w:rsidR="00152926" w:rsidRPr="004D604F" w:rsidRDefault="00152926" w:rsidP="0073034B">
            <w:pPr>
              <w:jc w:val="left"/>
              <w:rPr>
                <w:rStyle w:val="nfasis"/>
              </w:rPr>
            </w:pPr>
            <w:r w:rsidRPr="004D604F">
              <w:rPr>
                <w:rStyle w:val="nfasis"/>
              </w:rPr>
              <w:t>Resolución de problemas</w:t>
            </w:r>
            <w:r w:rsidR="0073034B">
              <w:rPr>
                <w:rStyle w:val="nfasis"/>
              </w:rPr>
              <w:t xml:space="preserve"> y/o ejercicios</w:t>
            </w:r>
          </w:p>
        </w:tc>
        <w:tc>
          <w:tcPr>
            <w:tcW w:w="7909" w:type="dxa"/>
          </w:tcPr>
          <w:p w:rsidR="00152926" w:rsidRPr="004D604F" w:rsidRDefault="00152926" w:rsidP="00025E57">
            <w:pPr>
              <w:jc w:val="left"/>
              <w:rPr>
                <w:rStyle w:val="nfasis"/>
              </w:rPr>
            </w:pPr>
            <w:r>
              <w:rPr>
                <w:rStyle w:val="nfasis"/>
              </w:rPr>
              <w:t xml:space="preserve">Prueba en la que el alumno debe solucionar una serie de problemas y/o ejercicios en un tiempo establecido por el profesor.  </w:t>
            </w:r>
          </w:p>
        </w:tc>
      </w:tr>
      <w:tr w:rsidR="00152926" w:rsidRPr="004D604F" w:rsidTr="0073034B">
        <w:tc>
          <w:tcPr>
            <w:tcW w:w="2547" w:type="dxa"/>
          </w:tcPr>
          <w:p w:rsidR="00152926" w:rsidRPr="004D604F" w:rsidRDefault="00152926" w:rsidP="00025E57">
            <w:pPr>
              <w:jc w:val="left"/>
              <w:rPr>
                <w:rStyle w:val="nfasis"/>
              </w:rPr>
            </w:pPr>
            <w:r w:rsidRPr="004D604F">
              <w:rPr>
                <w:rStyle w:val="nfasis"/>
              </w:rPr>
              <w:t>Estudio de casos</w:t>
            </w:r>
          </w:p>
        </w:tc>
        <w:tc>
          <w:tcPr>
            <w:tcW w:w="7909" w:type="dxa"/>
          </w:tcPr>
          <w:p w:rsidR="00152926" w:rsidRPr="004D604F" w:rsidRDefault="00152926" w:rsidP="00152926">
            <w:pPr>
              <w:jc w:val="left"/>
              <w:rPr>
                <w:rStyle w:val="nfasis"/>
              </w:rPr>
            </w:pPr>
            <w:r>
              <w:rPr>
                <w:rStyle w:val="nfasis"/>
              </w:rPr>
              <w:t>Prueba en la que el alumnado debe analizar un hecho, problema o suceso real con la finalidad de conocerlo, interpretarlo, resolverlo, generar hipótesis, contrastar datos, reflexionar, completar conocimientos, diagnosticarlo e iniciarse en procedimientos alternativos de solución.</w:t>
            </w:r>
          </w:p>
        </w:tc>
      </w:tr>
      <w:tr w:rsidR="00152926" w:rsidRPr="004D604F" w:rsidTr="0073034B">
        <w:tc>
          <w:tcPr>
            <w:tcW w:w="2547" w:type="dxa"/>
          </w:tcPr>
          <w:p w:rsidR="00152926" w:rsidRPr="004D604F" w:rsidRDefault="00152926" w:rsidP="00025E57">
            <w:pPr>
              <w:jc w:val="left"/>
              <w:rPr>
                <w:rStyle w:val="nfasis"/>
              </w:rPr>
            </w:pPr>
            <w:r w:rsidRPr="004D604F">
              <w:rPr>
                <w:rStyle w:val="nfasis"/>
              </w:rPr>
              <w:t>Prácticas de laboratorio</w:t>
            </w:r>
          </w:p>
        </w:tc>
        <w:tc>
          <w:tcPr>
            <w:tcW w:w="7909" w:type="dxa"/>
          </w:tcPr>
          <w:p w:rsidR="00152926" w:rsidRPr="004D604F" w:rsidRDefault="00152926" w:rsidP="00025E57">
            <w:pPr>
              <w:jc w:val="left"/>
              <w:rPr>
                <w:rStyle w:val="nfasis"/>
              </w:rPr>
            </w:pPr>
            <w:r>
              <w:rPr>
                <w:rStyle w:val="nfasis"/>
              </w:rPr>
              <w:t>Se basa en la aplicación de los fundamentos teóricos de la materia.</w:t>
            </w:r>
          </w:p>
        </w:tc>
      </w:tr>
      <w:tr w:rsidR="0073034B" w:rsidRPr="004D604F" w:rsidTr="0073034B">
        <w:tc>
          <w:tcPr>
            <w:tcW w:w="2547" w:type="dxa"/>
          </w:tcPr>
          <w:p w:rsidR="0073034B" w:rsidRPr="004D604F" w:rsidRDefault="0073034B" w:rsidP="00025E57">
            <w:pPr>
              <w:jc w:val="left"/>
              <w:rPr>
                <w:rStyle w:val="nfasis"/>
              </w:rPr>
            </w:pPr>
            <w:r>
              <w:rPr>
                <w:rStyle w:val="nfasis"/>
              </w:rPr>
              <w:t xml:space="preserve">Simulación o Role </w:t>
            </w:r>
            <w:proofErr w:type="spellStart"/>
            <w:r>
              <w:rPr>
                <w:rStyle w:val="nfasis"/>
              </w:rPr>
              <w:t>Playing</w:t>
            </w:r>
            <w:proofErr w:type="spellEnd"/>
          </w:p>
        </w:tc>
        <w:tc>
          <w:tcPr>
            <w:tcW w:w="7909" w:type="dxa"/>
          </w:tcPr>
          <w:p w:rsidR="0073034B" w:rsidRDefault="0073034B" w:rsidP="00025E57">
            <w:pPr>
              <w:jc w:val="left"/>
              <w:rPr>
                <w:rStyle w:val="nfasis"/>
              </w:rPr>
            </w:pPr>
            <w:r>
              <w:rPr>
                <w:rStyle w:val="nfasis"/>
              </w:rPr>
              <w:t>Se basa en la simulación escénica de situaciones que se pueden producir en la realidad.</w:t>
            </w:r>
          </w:p>
        </w:tc>
      </w:tr>
      <w:tr w:rsidR="00152926" w:rsidRPr="004D604F" w:rsidTr="0073034B">
        <w:tc>
          <w:tcPr>
            <w:tcW w:w="2547" w:type="dxa"/>
            <w:vAlign w:val="center"/>
          </w:tcPr>
          <w:p w:rsidR="00152926" w:rsidRPr="004D604F" w:rsidRDefault="00152926" w:rsidP="00025E57">
            <w:pPr>
              <w:jc w:val="left"/>
              <w:rPr>
                <w:rStyle w:val="nfasis"/>
              </w:rPr>
            </w:pPr>
            <w:r w:rsidRPr="004D604F">
              <w:rPr>
                <w:rStyle w:val="nfasis"/>
              </w:rPr>
              <w:t>Trabajo</w:t>
            </w:r>
          </w:p>
        </w:tc>
        <w:tc>
          <w:tcPr>
            <w:tcW w:w="7909" w:type="dxa"/>
          </w:tcPr>
          <w:p w:rsidR="00152926" w:rsidRPr="004D604F" w:rsidRDefault="00152926" w:rsidP="00025E57">
            <w:pPr>
              <w:jc w:val="left"/>
              <w:rPr>
                <w:rStyle w:val="nfasis"/>
              </w:rPr>
            </w:pPr>
            <w:r>
              <w:rPr>
                <w:rStyle w:val="nfasis"/>
              </w:rPr>
              <w:t xml:space="preserve">Texto elaborado sobre un tema que debe realizarse siguiendo unas normas establecidas. </w:t>
            </w:r>
          </w:p>
        </w:tc>
      </w:tr>
      <w:tr w:rsidR="00152926" w:rsidRPr="004D604F" w:rsidTr="0073034B">
        <w:tc>
          <w:tcPr>
            <w:tcW w:w="2547" w:type="dxa"/>
            <w:vAlign w:val="center"/>
          </w:tcPr>
          <w:p w:rsidR="00152926" w:rsidRPr="004D604F" w:rsidRDefault="00152926" w:rsidP="00025E57">
            <w:pPr>
              <w:jc w:val="left"/>
              <w:rPr>
                <w:rStyle w:val="nfasis"/>
              </w:rPr>
            </w:pPr>
            <w:r w:rsidRPr="004D604F">
              <w:rPr>
                <w:rStyle w:val="nfasis"/>
              </w:rPr>
              <w:t>Informe de prácticas</w:t>
            </w:r>
          </w:p>
        </w:tc>
        <w:tc>
          <w:tcPr>
            <w:tcW w:w="7909" w:type="dxa"/>
          </w:tcPr>
          <w:p w:rsidR="00152926" w:rsidRPr="004D604F" w:rsidRDefault="00152926" w:rsidP="00152926">
            <w:pPr>
              <w:jc w:val="left"/>
              <w:rPr>
                <w:rStyle w:val="nfasis"/>
              </w:rPr>
            </w:pPr>
            <w:r w:rsidRPr="00152926">
              <w:rPr>
                <w:rStyle w:val="nfasis"/>
              </w:rPr>
              <w:t>Elaboración de un informe por parte del alumno en el que se reflejen las características</w:t>
            </w:r>
            <w:r>
              <w:rPr>
                <w:rStyle w:val="nfasis"/>
              </w:rPr>
              <w:t xml:space="preserve"> </w:t>
            </w:r>
            <w:r w:rsidRPr="00152926">
              <w:rPr>
                <w:rStyle w:val="nfasis"/>
              </w:rPr>
              <w:t xml:space="preserve">del trabajo realizado. Los estudiantes deben describir las tareas y procedimientos </w:t>
            </w:r>
            <w:r>
              <w:rPr>
                <w:rStyle w:val="nfasis"/>
              </w:rPr>
              <w:t>d</w:t>
            </w:r>
            <w:r w:rsidRPr="00152926">
              <w:rPr>
                <w:rStyle w:val="nfasis"/>
              </w:rPr>
              <w:t>esarrollados, mostrar los resultados obtenidos o las observaciones realizadas, así como el análisis y tratamiento de los datos.</w:t>
            </w:r>
          </w:p>
        </w:tc>
      </w:tr>
      <w:tr w:rsidR="00152926" w:rsidRPr="004D604F" w:rsidTr="0073034B">
        <w:tc>
          <w:tcPr>
            <w:tcW w:w="2547" w:type="dxa"/>
            <w:vAlign w:val="center"/>
          </w:tcPr>
          <w:p w:rsidR="00152926" w:rsidRPr="004D604F" w:rsidRDefault="00152926" w:rsidP="00025E57">
            <w:pPr>
              <w:jc w:val="left"/>
              <w:rPr>
                <w:rStyle w:val="nfasis"/>
              </w:rPr>
            </w:pPr>
            <w:r w:rsidRPr="004D604F">
              <w:rPr>
                <w:rStyle w:val="nfasis"/>
              </w:rPr>
              <w:t>Informe de prácticas externas</w:t>
            </w:r>
          </w:p>
        </w:tc>
        <w:tc>
          <w:tcPr>
            <w:tcW w:w="7909" w:type="dxa"/>
          </w:tcPr>
          <w:p w:rsidR="00152926" w:rsidRPr="004D604F" w:rsidRDefault="00152926" w:rsidP="00025E57">
            <w:pPr>
              <w:jc w:val="left"/>
              <w:rPr>
                <w:rStyle w:val="nfasis"/>
              </w:rPr>
            </w:pPr>
            <w:r w:rsidRPr="00152926">
              <w:rPr>
                <w:rStyle w:val="nfasis"/>
              </w:rPr>
              <w:t>Preparación de un informe en el que el estudiante hace referencia a las características de la empresa, institución pública o centro de investigación donde ha realizado las prácticas y describe las tareas y funciones desarrolladas.</w:t>
            </w:r>
            <w:r w:rsidR="0073034B">
              <w:rPr>
                <w:rStyle w:val="nfasis"/>
              </w:rPr>
              <w:t xml:space="preserve"> También se incluyen en este ítem los informes de prácticas curriculares (Prácticum).</w:t>
            </w:r>
          </w:p>
        </w:tc>
      </w:tr>
      <w:tr w:rsidR="00152926" w:rsidRPr="004D604F" w:rsidTr="0073034B">
        <w:tc>
          <w:tcPr>
            <w:tcW w:w="2547" w:type="dxa"/>
            <w:vAlign w:val="center"/>
          </w:tcPr>
          <w:p w:rsidR="00152926" w:rsidRPr="004D604F" w:rsidRDefault="00152926" w:rsidP="00152926">
            <w:pPr>
              <w:jc w:val="left"/>
              <w:rPr>
                <w:rStyle w:val="nfasis"/>
              </w:rPr>
            </w:pPr>
            <w:r w:rsidRPr="004D604F">
              <w:rPr>
                <w:rStyle w:val="nfasis"/>
              </w:rPr>
              <w:t>Proyecto</w:t>
            </w:r>
          </w:p>
        </w:tc>
        <w:tc>
          <w:tcPr>
            <w:tcW w:w="7909" w:type="dxa"/>
          </w:tcPr>
          <w:p w:rsidR="00152926" w:rsidRPr="004D604F" w:rsidRDefault="00E252EF" w:rsidP="00152926">
            <w:pPr>
              <w:jc w:val="left"/>
              <w:rPr>
                <w:rStyle w:val="nfasis"/>
              </w:rPr>
            </w:pPr>
            <w:r w:rsidRPr="00E252EF">
              <w:rPr>
                <w:rStyle w:val="nfasis"/>
              </w:rPr>
              <w:t>Completar actividades que permitan la cooperación de varias asignaturas y enfrentar a los estudiantes, trabajando en equipo, para abrir problemas. Permiten capacitar, entre otros, capacidades de aprendizaje en cooperación, liderazgo, organización, comunicación y fortalecimiento de las relaciones personales.</w:t>
            </w:r>
          </w:p>
        </w:tc>
      </w:tr>
      <w:tr w:rsidR="00152926" w:rsidRPr="004D604F" w:rsidTr="0073034B">
        <w:tc>
          <w:tcPr>
            <w:tcW w:w="2547" w:type="dxa"/>
            <w:vAlign w:val="center"/>
          </w:tcPr>
          <w:p w:rsidR="00152926" w:rsidRPr="004D604F" w:rsidRDefault="00152926" w:rsidP="00152926">
            <w:pPr>
              <w:jc w:val="left"/>
              <w:rPr>
                <w:rStyle w:val="nfasis"/>
              </w:rPr>
            </w:pPr>
            <w:r w:rsidRPr="004D604F">
              <w:rPr>
                <w:rStyle w:val="nfasis"/>
              </w:rPr>
              <w:t>Portafolio/Dossier</w:t>
            </w:r>
          </w:p>
        </w:tc>
        <w:tc>
          <w:tcPr>
            <w:tcW w:w="7909" w:type="dxa"/>
          </w:tcPr>
          <w:p w:rsidR="00152926" w:rsidRPr="004D604F" w:rsidRDefault="00E252EF" w:rsidP="00152926">
            <w:pPr>
              <w:jc w:val="left"/>
              <w:rPr>
                <w:rStyle w:val="nfasis"/>
              </w:rPr>
            </w:pPr>
            <w:r w:rsidRPr="00E252EF">
              <w:rPr>
                <w:rStyle w:val="nfasis"/>
              </w:rPr>
              <w:t>Recopilación del trabajo del estudiante para mostrar sus esfuerzos, progreso y logros en un área. La compilación debe incluir los contenidos elegidos por el alumno, los criterios de selección y las evidencias de la auto-reflexión.</w:t>
            </w:r>
          </w:p>
        </w:tc>
      </w:tr>
      <w:tr w:rsidR="00152926" w:rsidRPr="004D604F" w:rsidTr="0073034B">
        <w:tc>
          <w:tcPr>
            <w:tcW w:w="2547" w:type="dxa"/>
            <w:vAlign w:val="center"/>
          </w:tcPr>
          <w:p w:rsidR="00152926" w:rsidRPr="004D604F" w:rsidRDefault="00152926" w:rsidP="00152926">
            <w:pPr>
              <w:jc w:val="left"/>
              <w:rPr>
                <w:rStyle w:val="nfasis"/>
              </w:rPr>
            </w:pPr>
            <w:r w:rsidRPr="004D604F">
              <w:rPr>
                <w:rStyle w:val="nfasis"/>
              </w:rPr>
              <w:lastRenderedPageBreak/>
              <w:t>Presentaciones</w:t>
            </w:r>
          </w:p>
        </w:tc>
        <w:tc>
          <w:tcPr>
            <w:tcW w:w="7909" w:type="dxa"/>
          </w:tcPr>
          <w:p w:rsidR="00152926" w:rsidRPr="004D604F" w:rsidRDefault="00E252EF" w:rsidP="00152926">
            <w:pPr>
              <w:jc w:val="left"/>
              <w:rPr>
                <w:rStyle w:val="nfasis"/>
              </w:rPr>
            </w:pPr>
            <w:r w:rsidRPr="00E252EF">
              <w:rPr>
                <w:rStyle w:val="nfasis"/>
              </w:rPr>
              <w:t>Presentación de los alumnos al profesor y / o un grupo de alumnos sobre un tema sobre los contenidos de la asignatura o los resultados de un trabajo, ejercicio, proyecto ... Se puede hacer individualmente o en grupos.</w:t>
            </w:r>
          </w:p>
        </w:tc>
      </w:tr>
      <w:tr w:rsidR="00152926" w:rsidRPr="004D604F" w:rsidTr="0073034B">
        <w:tc>
          <w:tcPr>
            <w:tcW w:w="2547" w:type="dxa"/>
            <w:vAlign w:val="center"/>
          </w:tcPr>
          <w:p w:rsidR="00152926" w:rsidRPr="004D604F" w:rsidRDefault="00152926" w:rsidP="00152926">
            <w:pPr>
              <w:jc w:val="left"/>
              <w:rPr>
                <w:rStyle w:val="nfasis"/>
              </w:rPr>
            </w:pPr>
            <w:r w:rsidRPr="004D604F">
              <w:rPr>
                <w:rStyle w:val="nfasis"/>
              </w:rPr>
              <w:t>Debate</w:t>
            </w:r>
          </w:p>
        </w:tc>
        <w:tc>
          <w:tcPr>
            <w:tcW w:w="7909" w:type="dxa"/>
          </w:tcPr>
          <w:p w:rsidR="00152926" w:rsidRPr="004D604F" w:rsidRDefault="00E252EF" w:rsidP="00152926">
            <w:pPr>
              <w:jc w:val="left"/>
              <w:rPr>
                <w:rStyle w:val="nfasis"/>
              </w:rPr>
            </w:pPr>
            <w:r w:rsidRPr="00E252EF">
              <w:rPr>
                <w:rStyle w:val="nfasis"/>
              </w:rPr>
              <w:t>Charla abierta entre un grupo de estudiantes. Puede enfocarse en un tema de los contenidos del tema, en el análisis de un caso, en el resultado de un proyecto, ejercicio o problema desarrollado previamente en una sesión magisterial ...</w:t>
            </w:r>
          </w:p>
        </w:tc>
      </w:tr>
      <w:tr w:rsidR="00152926" w:rsidRPr="004D604F" w:rsidTr="0073034B">
        <w:tc>
          <w:tcPr>
            <w:tcW w:w="2547" w:type="dxa"/>
            <w:vAlign w:val="center"/>
          </w:tcPr>
          <w:p w:rsidR="00152926" w:rsidRPr="004D604F" w:rsidRDefault="00152926" w:rsidP="00152926">
            <w:pPr>
              <w:jc w:val="left"/>
              <w:rPr>
                <w:rStyle w:val="nfasis"/>
              </w:rPr>
            </w:pPr>
            <w:r w:rsidRPr="004D604F">
              <w:rPr>
                <w:rStyle w:val="nfasis"/>
              </w:rPr>
              <w:t>Autoevaluación</w:t>
            </w:r>
          </w:p>
        </w:tc>
        <w:tc>
          <w:tcPr>
            <w:tcW w:w="7909" w:type="dxa"/>
          </w:tcPr>
          <w:p w:rsidR="00152926" w:rsidRPr="004D604F" w:rsidRDefault="00E252EF" w:rsidP="00152926">
            <w:pPr>
              <w:jc w:val="left"/>
              <w:rPr>
                <w:rStyle w:val="nfasis"/>
              </w:rPr>
            </w:pPr>
            <w:r w:rsidRPr="00E252EF">
              <w:rPr>
                <w:rStyle w:val="nfasis"/>
              </w:rPr>
              <w:t>Balance reflexivo y personal del proceso de aprendizaje en sí, en el que se incluye la perspectiva del alumno con respecto a la propuesta de actividades, materiales y orientación del curso.</w:t>
            </w:r>
          </w:p>
        </w:tc>
      </w:tr>
      <w:tr w:rsidR="00152926" w:rsidRPr="004D604F" w:rsidTr="0073034B">
        <w:tc>
          <w:tcPr>
            <w:tcW w:w="2547" w:type="dxa"/>
            <w:vAlign w:val="center"/>
          </w:tcPr>
          <w:p w:rsidR="00152926" w:rsidRPr="004D604F" w:rsidRDefault="00152926" w:rsidP="00152926">
            <w:pPr>
              <w:jc w:val="left"/>
              <w:rPr>
                <w:rStyle w:val="nfasis"/>
              </w:rPr>
            </w:pPr>
            <w:r w:rsidRPr="004D604F">
              <w:rPr>
                <w:rStyle w:val="nfasis"/>
              </w:rPr>
              <w:t>Observación sistemática</w:t>
            </w:r>
          </w:p>
        </w:tc>
        <w:tc>
          <w:tcPr>
            <w:tcW w:w="7909" w:type="dxa"/>
          </w:tcPr>
          <w:p w:rsidR="00152926" w:rsidRPr="004D604F" w:rsidRDefault="00E252EF" w:rsidP="00152926">
            <w:pPr>
              <w:jc w:val="left"/>
              <w:rPr>
                <w:rStyle w:val="nfasis"/>
              </w:rPr>
            </w:pPr>
            <w:r w:rsidRPr="00E252EF">
              <w:rPr>
                <w:rStyle w:val="nfasis"/>
              </w:rPr>
              <w:t>Percepción atenta, racional, planificada y sistemática para describir y registrar manifestaciones del comportamiento del estudiante.</w:t>
            </w:r>
          </w:p>
        </w:tc>
      </w:tr>
    </w:tbl>
    <w:tbl>
      <w:tblPr>
        <w:tblStyle w:val="Tabladelista1clara"/>
        <w:tblW w:w="5000" w:type="pct"/>
        <w:tblLook w:val="04A0" w:firstRow="1" w:lastRow="0" w:firstColumn="1" w:lastColumn="0" w:noHBand="0" w:noVBand="1"/>
      </w:tblPr>
      <w:tblGrid>
        <w:gridCol w:w="710"/>
        <w:gridCol w:w="9756"/>
      </w:tblGrid>
      <w:tr w:rsidR="00EC54C8" w:rsidRPr="000B43D0" w:rsidTr="00C62772">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000" w:type="pct"/>
            <w:gridSpan w:val="2"/>
            <w:noWrap/>
            <w:vAlign w:val="center"/>
          </w:tcPr>
          <w:p w:rsidR="00152926" w:rsidRDefault="00152926" w:rsidP="00EC54C8">
            <w:pPr>
              <w:jc w:val="left"/>
              <w:rPr>
                <w:rFonts w:ascii="Calibri" w:eastAsia="Times New Roman" w:hAnsi="Calibri" w:cs="Calibri"/>
                <w:color w:val="000000"/>
                <w:lang w:eastAsia="es-ES"/>
              </w:rPr>
            </w:pPr>
          </w:p>
          <w:p w:rsidR="00EC54C8" w:rsidRPr="000B43D0" w:rsidRDefault="00EC54C8" w:rsidP="00EC54C8">
            <w:pPr>
              <w:jc w:val="left"/>
              <w:rPr>
                <w:rFonts w:ascii="Calibri" w:eastAsia="Times New Roman" w:hAnsi="Calibri" w:cs="Calibri"/>
                <w:color w:val="000000"/>
                <w:lang w:eastAsia="es-ES"/>
              </w:rPr>
            </w:pPr>
            <w:r>
              <w:rPr>
                <w:rFonts w:ascii="Calibri" w:eastAsia="Times New Roman" w:hAnsi="Calibri" w:cs="Calibri"/>
                <w:color w:val="000000"/>
                <w:lang w:eastAsia="es-ES"/>
              </w:rPr>
              <w:t>Sistemas de evaluación utilizados en la titulación</w:t>
            </w:r>
          </w:p>
        </w:tc>
      </w:tr>
      <w:tr w:rsidR="00EC54C8" w:rsidRPr="000B43D0" w:rsidTr="00C62772">
        <w:trPr>
          <w:cnfStyle w:val="000000100000" w:firstRow="0" w:lastRow="0" w:firstColumn="0" w:lastColumn="0" w:oddVBand="0" w:evenVBand="0" w:oddHBand="1" w:evenHBand="0" w:firstRowFirstColumn="0" w:firstRowLastColumn="0" w:lastRowFirstColumn="0" w:lastRowLastColumn="0"/>
          <w:trHeight w:val="397"/>
        </w:trPr>
        <w:sdt>
          <w:sdtPr>
            <w:rPr>
              <w:rFonts w:ascii="Times New Roman" w:eastAsia="Times New Roman" w:hAnsi="Times New Roman" w:cs="Times New Roman"/>
              <w:sz w:val="24"/>
              <w:szCs w:val="24"/>
              <w:lang w:eastAsia="es-ES"/>
            </w:rPr>
            <w:id w:val="-232006823"/>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339" w:type="pct"/>
                <w:noWrap/>
                <w:vAlign w:val="center"/>
                <w:hideMark/>
              </w:tcPr>
              <w:p w:rsidR="00EC54C8" w:rsidRPr="000B43D0" w:rsidRDefault="00EC54C8" w:rsidP="00C62772">
                <w:pPr>
                  <w:jc w:val="center"/>
                  <w:rPr>
                    <w:rFonts w:ascii="Times New Roman" w:eastAsia="Times New Roman" w:hAnsi="Times New Roman" w:cs="Times New Roman"/>
                    <w:sz w:val="24"/>
                    <w:szCs w:val="24"/>
                    <w:lang w:eastAsia="es-ES"/>
                  </w:rPr>
                </w:pPr>
                <w:r>
                  <w:rPr>
                    <w:rFonts w:ascii="MS Gothic" w:eastAsia="MS Gothic" w:hAnsi="MS Gothic" w:cs="Times New Roman" w:hint="eastAsia"/>
                    <w:sz w:val="24"/>
                    <w:szCs w:val="24"/>
                    <w:lang w:eastAsia="es-ES"/>
                  </w:rPr>
                  <w:t>☐</w:t>
                </w:r>
              </w:p>
            </w:tc>
          </w:sdtContent>
        </w:sdt>
        <w:tc>
          <w:tcPr>
            <w:tcW w:w="4661" w:type="pct"/>
            <w:noWrap/>
            <w:vAlign w:val="center"/>
            <w:hideMark/>
          </w:tcPr>
          <w:p w:rsidR="00EC54C8" w:rsidRPr="000B43D0" w:rsidRDefault="00EC54C8" w:rsidP="00C62772">
            <w:pPr>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ES"/>
              </w:rPr>
            </w:pPr>
            <w:r>
              <w:rPr>
                <w:rFonts w:ascii="Calibri" w:eastAsia="Times New Roman" w:hAnsi="Calibri" w:cs="Calibri"/>
                <w:color w:val="000000"/>
                <w:lang w:eastAsia="es-ES"/>
              </w:rPr>
              <w:t>Examen de preguntas objetivas</w:t>
            </w:r>
          </w:p>
        </w:tc>
      </w:tr>
      <w:tr w:rsidR="00EC54C8" w:rsidRPr="000B43D0" w:rsidTr="00C62772">
        <w:trPr>
          <w:trHeight w:val="397"/>
        </w:trPr>
        <w:sdt>
          <w:sdtPr>
            <w:rPr>
              <w:rFonts w:ascii="Times New Roman" w:eastAsia="Times New Roman" w:hAnsi="Times New Roman" w:cs="Times New Roman"/>
              <w:sz w:val="24"/>
              <w:szCs w:val="24"/>
              <w:lang w:eastAsia="es-ES"/>
            </w:rPr>
            <w:id w:val="1631976200"/>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339" w:type="pct"/>
                <w:noWrap/>
                <w:vAlign w:val="center"/>
                <w:hideMark/>
              </w:tcPr>
              <w:p w:rsidR="00EC54C8" w:rsidRPr="000B43D0" w:rsidRDefault="00EC54C8" w:rsidP="00C62772">
                <w:pPr>
                  <w:jc w:val="center"/>
                  <w:rPr>
                    <w:rFonts w:ascii="Calibri" w:eastAsia="Times New Roman" w:hAnsi="Calibri" w:cs="Calibri"/>
                    <w:color w:val="000000"/>
                    <w:lang w:eastAsia="es-ES"/>
                  </w:rPr>
                </w:pPr>
                <w:r>
                  <w:rPr>
                    <w:rFonts w:ascii="MS Gothic" w:eastAsia="MS Gothic" w:hAnsi="MS Gothic" w:cs="Times New Roman" w:hint="eastAsia"/>
                    <w:sz w:val="24"/>
                    <w:szCs w:val="24"/>
                    <w:lang w:eastAsia="es-ES"/>
                  </w:rPr>
                  <w:t>☐</w:t>
                </w:r>
              </w:p>
            </w:tc>
          </w:sdtContent>
        </w:sdt>
        <w:tc>
          <w:tcPr>
            <w:tcW w:w="4661" w:type="pct"/>
            <w:noWrap/>
            <w:vAlign w:val="center"/>
            <w:hideMark/>
          </w:tcPr>
          <w:p w:rsidR="00EC54C8" w:rsidRPr="000B43D0" w:rsidRDefault="00EC54C8" w:rsidP="00C62772">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ES"/>
              </w:rPr>
            </w:pPr>
            <w:r>
              <w:rPr>
                <w:rFonts w:ascii="Calibri" w:eastAsia="Times New Roman" w:hAnsi="Calibri" w:cs="Calibri"/>
                <w:color w:val="000000"/>
                <w:lang w:eastAsia="es-ES"/>
              </w:rPr>
              <w:t>Examen de preguntas de desarrollo</w:t>
            </w:r>
          </w:p>
        </w:tc>
      </w:tr>
      <w:tr w:rsidR="00EC54C8" w:rsidRPr="000B43D0" w:rsidTr="00EC54C8">
        <w:trPr>
          <w:cnfStyle w:val="000000100000" w:firstRow="0" w:lastRow="0" w:firstColumn="0" w:lastColumn="0" w:oddVBand="0" w:evenVBand="0" w:oddHBand="1" w:evenHBand="0" w:firstRowFirstColumn="0" w:firstRowLastColumn="0" w:lastRowFirstColumn="0" w:lastRowLastColumn="0"/>
          <w:trHeight w:val="397"/>
        </w:trPr>
        <w:sdt>
          <w:sdtPr>
            <w:rPr>
              <w:rFonts w:ascii="Times New Roman" w:eastAsia="Times New Roman" w:hAnsi="Times New Roman" w:cs="Times New Roman"/>
              <w:sz w:val="24"/>
              <w:szCs w:val="24"/>
              <w:lang w:eastAsia="es-ES"/>
            </w:rPr>
            <w:id w:val="-661305088"/>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339" w:type="pct"/>
                <w:noWrap/>
                <w:vAlign w:val="center"/>
                <w:hideMark/>
              </w:tcPr>
              <w:p w:rsidR="00EC54C8" w:rsidRPr="000B43D0" w:rsidRDefault="00EC54C8" w:rsidP="00C62772">
                <w:pPr>
                  <w:jc w:val="center"/>
                  <w:rPr>
                    <w:rFonts w:ascii="Calibri" w:eastAsia="Times New Roman" w:hAnsi="Calibri" w:cs="Calibri"/>
                    <w:color w:val="000000"/>
                    <w:lang w:eastAsia="es-ES"/>
                  </w:rPr>
                </w:pPr>
                <w:r>
                  <w:rPr>
                    <w:rFonts w:ascii="MS Gothic" w:eastAsia="MS Gothic" w:hAnsi="MS Gothic" w:cs="Times New Roman" w:hint="eastAsia"/>
                    <w:sz w:val="24"/>
                    <w:szCs w:val="24"/>
                    <w:lang w:eastAsia="es-ES"/>
                  </w:rPr>
                  <w:t>☐</w:t>
                </w:r>
              </w:p>
            </w:tc>
          </w:sdtContent>
        </w:sdt>
        <w:tc>
          <w:tcPr>
            <w:tcW w:w="4661" w:type="pct"/>
            <w:noWrap/>
            <w:vAlign w:val="center"/>
          </w:tcPr>
          <w:p w:rsidR="00EC54C8" w:rsidRPr="000B43D0" w:rsidRDefault="00EC54C8" w:rsidP="00C62772">
            <w:pPr>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ES"/>
              </w:rPr>
            </w:pPr>
            <w:r>
              <w:rPr>
                <w:rFonts w:ascii="Calibri" w:eastAsia="Times New Roman" w:hAnsi="Calibri" w:cs="Calibri"/>
                <w:color w:val="000000"/>
                <w:lang w:eastAsia="es-ES"/>
              </w:rPr>
              <w:t>Examen oral</w:t>
            </w:r>
          </w:p>
        </w:tc>
      </w:tr>
      <w:tr w:rsidR="00EC54C8" w:rsidRPr="000B43D0" w:rsidTr="00EC54C8">
        <w:trPr>
          <w:trHeight w:val="397"/>
        </w:trPr>
        <w:sdt>
          <w:sdtPr>
            <w:rPr>
              <w:rFonts w:ascii="Times New Roman" w:eastAsia="Times New Roman" w:hAnsi="Times New Roman" w:cs="Times New Roman"/>
              <w:sz w:val="24"/>
              <w:szCs w:val="24"/>
              <w:lang w:eastAsia="es-ES"/>
            </w:rPr>
            <w:id w:val="-599719583"/>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339" w:type="pct"/>
                <w:noWrap/>
                <w:vAlign w:val="center"/>
                <w:hideMark/>
              </w:tcPr>
              <w:p w:rsidR="00EC54C8" w:rsidRPr="000B43D0" w:rsidRDefault="00EC54C8" w:rsidP="00C62772">
                <w:pPr>
                  <w:jc w:val="center"/>
                  <w:rPr>
                    <w:rFonts w:ascii="Calibri" w:eastAsia="Times New Roman" w:hAnsi="Calibri" w:cs="Calibri"/>
                    <w:color w:val="000000"/>
                    <w:lang w:eastAsia="es-ES"/>
                  </w:rPr>
                </w:pPr>
                <w:r>
                  <w:rPr>
                    <w:rFonts w:ascii="MS Gothic" w:eastAsia="MS Gothic" w:hAnsi="MS Gothic" w:cs="Times New Roman" w:hint="eastAsia"/>
                    <w:sz w:val="24"/>
                    <w:szCs w:val="24"/>
                    <w:lang w:eastAsia="es-ES"/>
                  </w:rPr>
                  <w:t>☐</w:t>
                </w:r>
              </w:p>
            </w:tc>
          </w:sdtContent>
        </w:sdt>
        <w:tc>
          <w:tcPr>
            <w:tcW w:w="4661" w:type="pct"/>
            <w:noWrap/>
            <w:vAlign w:val="center"/>
          </w:tcPr>
          <w:p w:rsidR="00EC54C8" w:rsidRPr="000B43D0" w:rsidRDefault="00EC54C8" w:rsidP="00C62772">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ES"/>
              </w:rPr>
            </w:pPr>
            <w:r>
              <w:rPr>
                <w:rFonts w:ascii="Calibri" w:eastAsia="Times New Roman" w:hAnsi="Calibri" w:cs="Calibri"/>
                <w:color w:val="000000"/>
                <w:lang w:eastAsia="es-ES"/>
              </w:rPr>
              <w:t>Resolución de problemas</w:t>
            </w:r>
            <w:r w:rsidR="0073034B">
              <w:rPr>
                <w:rFonts w:ascii="Calibri" w:eastAsia="Times New Roman" w:hAnsi="Calibri" w:cs="Calibri"/>
                <w:color w:val="000000"/>
                <w:lang w:eastAsia="es-ES"/>
              </w:rPr>
              <w:t xml:space="preserve"> y/o ejercicios</w:t>
            </w:r>
          </w:p>
        </w:tc>
      </w:tr>
      <w:tr w:rsidR="00EC54C8" w:rsidRPr="000B43D0" w:rsidTr="00EC54C8">
        <w:trPr>
          <w:cnfStyle w:val="000000100000" w:firstRow="0" w:lastRow="0" w:firstColumn="0" w:lastColumn="0" w:oddVBand="0" w:evenVBand="0" w:oddHBand="1" w:evenHBand="0" w:firstRowFirstColumn="0" w:firstRowLastColumn="0" w:lastRowFirstColumn="0" w:lastRowLastColumn="0"/>
          <w:trHeight w:val="397"/>
        </w:trPr>
        <w:sdt>
          <w:sdtPr>
            <w:rPr>
              <w:rFonts w:ascii="Times New Roman" w:eastAsia="Times New Roman" w:hAnsi="Times New Roman" w:cs="Times New Roman"/>
              <w:sz w:val="24"/>
              <w:szCs w:val="24"/>
              <w:lang w:eastAsia="es-ES"/>
            </w:rPr>
            <w:id w:val="597064618"/>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339" w:type="pct"/>
                <w:noWrap/>
                <w:vAlign w:val="center"/>
                <w:hideMark/>
              </w:tcPr>
              <w:p w:rsidR="00EC54C8" w:rsidRPr="000B43D0" w:rsidRDefault="00EC54C8" w:rsidP="00C62772">
                <w:pPr>
                  <w:jc w:val="center"/>
                  <w:rPr>
                    <w:rFonts w:ascii="Calibri" w:eastAsia="Times New Roman" w:hAnsi="Calibri" w:cs="Calibri"/>
                    <w:color w:val="000000"/>
                    <w:lang w:eastAsia="es-ES"/>
                  </w:rPr>
                </w:pPr>
                <w:r>
                  <w:rPr>
                    <w:rFonts w:ascii="MS Gothic" w:eastAsia="MS Gothic" w:hAnsi="MS Gothic" w:cs="Times New Roman" w:hint="eastAsia"/>
                    <w:sz w:val="24"/>
                    <w:szCs w:val="24"/>
                    <w:lang w:eastAsia="es-ES"/>
                  </w:rPr>
                  <w:t>☐</w:t>
                </w:r>
              </w:p>
            </w:tc>
          </w:sdtContent>
        </w:sdt>
        <w:tc>
          <w:tcPr>
            <w:tcW w:w="4661" w:type="pct"/>
            <w:noWrap/>
            <w:vAlign w:val="center"/>
          </w:tcPr>
          <w:p w:rsidR="00EC54C8" w:rsidRPr="000B43D0" w:rsidRDefault="00EC54C8" w:rsidP="00C62772">
            <w:pPr>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ES"/>
              </w:rPr>
            </w:pPr>
            <w:r>
              <w:rPr>
                <w:rFonts w:ascii="Calibri" w:eastAsia="Times New Roman" w:hAnsi="Calibri" w:cs="Calibri"/>
                <w:color w:val="000000"/>
                <w:lang w:eastAsia="es-ES"/>
              </w:rPr>
              <w:t>Estudio de casos</w:t>
            </w:r>
          </w:p>
        </w:tc>
      </w:tr>
      <w:tr w:rsidR="00EC54C8" w:rsidRPr="000B43D0" w:rsidTr="00EC54C8">
        <w:trPr>
          <w:trHeight w:val="397"/>
        </w:trPr>
        <w:sdt>
          <w:sdtPr>
            <w:rPr>
              <w:rFonts w:ascii="Times New Roman" w:eastAsia="Times New Roman" w:hAnsi="Times New Roman" w:cs="Times New Roman"/>
              <w:sz w:val="24"/>
              <w:szCs w:val="24"/>
              <w:lang w:eastAsia="es-ES"/>
            </w:rPr>
            <w:id w:val="1978494851"/>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339" w:type="pct"/>
                <w:noWrap/>
                <w:vAlign w:val="center"/>
                <w:hideMark/>
              </w:tcPr>
              <w:p w:rsidR="00EC54C8" w:rsidRPr="000B43D0" w:rsidRDefault="00EC54C8" w:rsidP="00C62772">
                <w:pPr>
                  <w:jc w:val="center"/>
                  <w:rPr>
                    <w:rFonts w:ascii="Calibri" w:eastAsia="Times New Roman" w:hAnsi="Calibri" w:cs="Calibri"/>
                    <w:color w:val="000000"/>
                    <w:lang w:eastAsia="es-ES"/>
                  </w:rPr>
                </w:pPr>
                <w:r>
                  <w:rPr>
                    <w:rFonts w:ascii="MS Gothic" w:eastAsia="MS Gothic" w:hAnsi="MS Gothic" w:cs="Times New Roman" w:hint="eastAsia"/>
                    <w:sz w:val="24"/>
                    <w:szCs w:val="24"/>
                    <w:lang w:eastAsia="es-ES"/>
                  </w:rPr>
                  <w:t>☐</w:t>
                </w:r>
              </w:p>
            </w:tc>
          </w:sdtContent>
        </w:sdt>
        <w:tc>
          <w:tcPr>
            <w:tcW w:w="4661" w:type="pct"/>
            <w:noWrap/>
            <w:vAlign w:val="center"/>
          </w:tcPr>
          <w:p w:rsidR="00EC54C8" w:rsidRPr="000B43D0" w:rsidRDefault="00EC54C8" w:rsidP="00C62772">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ES"/>
              </w:rPr>
            </w:pPr>
            <w:r>
              <w:rPr>
                <w:rFonts w:ascii="Calibri" w:eastAsia="Times New Roman" w:hAnsi="Calibri" w:cs="Calibri"/>
                <w:color w:val="000000"/>
                <w:lang w:eastAsia="es-ES"/>
              </w:rPr>
              <w:t>Prácticas de laboratorio</w:t>
            </w:r>
          </w:p>
        </w:tc>
      </w:tr>
      <w:tr w:rsidR="0073034B" w:rsidRPr="000B43D0" w:rsidTr="00EC54C8">
        <w:trPr>
          <w:cnfStyle w:val="000000100000" w:firstRow="0" w:lastRow="0" w:firstColumn="0" w:lastColumn="0" w:oddVBand="0" w:evenVBand="0" w:oddHBand="1" w:evenHBand="0" w:firstRowFirstColumn="0" w:firstRowLastColumn="0" w:lastRowFirstColumn="0" w:lastRowLastColumn="0"/>
          <w:trHeight w:val="397"/>
        </w:trPr>
        <w:sdt>
          <w:sdtPr>
            <w:rPr>
              <w:rFonts w:ascii="Times New Roman" w:eastAsia="Times New Roman" w:hAnsi="Times New Roman" w:cs="Times New Roman"/>
              <w:sz w:val="24"/>
              <w:szCs w:val="24"/>
              <w:lang w:eastAsia="es-ES"/>
            </w:rPr>
            <w:id w:val="856539170"/>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339" w:type="pct"/>
                <w:noWrap/>
                <w:vAlign w:val="center"/>
              </w:tcPr>
              <w:p w:rsidR="0073034B" w:rsidRDefault="0073034B" w:rsidP="00C62772">
                <w:pPr>
                  <w:jc w:val="center"/>
                  <w:rPr>
                    <w:rFonts w:ascii="Times New Roman" w:eastAsia="Times New Roman" w:hAnsi="Times New Roman" w:cs="Times New Roman"/>
                    <w:sz w:val="24"/>
                    <w:szCs w:val="24"/>
                    <w:lang w:eastAsia="es-ES"/>
                  </w:rPr>
                </w:pPr>
                <w:r>
                  <w:rPr>
                    <w:rFonts w:ascii="MS Gothic" w:eastAsia="MS Gothic" w:hAnsi="MS Gothic" w:cs="Times New Roman" w:hint="eastAsia"/>
                    <w:sz w:val="24"/>
                    <w:szCs w:val="24"/>
                    <w:lang w:eastAsia="es-ES"/>
                  </w:rPr>
                  <w:t>☐</w:t>
                </w:r>
              </w:p>
            </w:tc>
          </w:sdtContent>
        </w:sdt>
        <w:tc>
          <w:tcPr>
            <w:tcW w:w="4661" w:type="pct"/>
            <w:noWrap/>
            <w:vAlign w:val="center"/>
          </w:tcPr>
          <w:p w:rsidR="0073034B" w:rsidRDefault="0073034B" w:rsidP="00C62772">
            <w:pPr>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ES"/>
              </w:rPr>
            </w:pPr>
            <w:r>
              <w:rPr>
                <w:rFonts w:ascii="Calibri" w:eastAsia="Times New Roman" w:hAnsi="Calibri" w:cs="Calibri"/>
                <w:color w:val="000000"/>
                <w:lang w:eastAsia="es-ES"/>
              </w:rPr>
              <w:t xml:space="preserve">Simulación o </w:t>
            </w:r>
            <w:r w:rsidRPr="0073034B">
              <w:rPr>
                <w:rFonts w:ascii="Calibri" w:eastAsia="Times New Roman" w:hAnsi="Calibri" w:cs="Calibri"/>
                <w:i/>
                <w:color w:val="000000"/>
                <w:lang w:eastAsia="es-ES"/>
              </w:rPr>
              <w:t xml:space="preserve">Role </w:t>
            </w:r>
            <w:proofErr w:type="spellStart"/>
            <w:r w:rsidRPr="0073034B">
              <w:rPr>
                <w:rFonts w:ascii="Calibri" w:eastAsia="Times New Roman" w:hAnsi="Calibri" w:cs="Calibri"/>
                <w:i/>
                <w:color w:val="000000"/>
                <w:lang w:eastAsia="es-ES"/>
              </w:rPr>
              <w:t>Playing</w:t>
            </w:r>
            <w:proofErr w:type="spellEnd"/>
          </w:p>
        </w:tc>
      </w:tr>
      <w:tr w:rsidR="00EC54C8" w:rsidRPr="000B43D0" w:rsidTr="00EC54C8">
        <w:trPr>
          <w:trHeight w:val="397"/>
        </w:trPr>
        <w:sdt>
          <w:sdtPr>
            <w:rPr>
              <w:rFonts w:ascii="Times New Roman" w:eastAsia="Times New Roman" w:hAnsi="Times New Roman" w:cs="Times New Roman"/>
              <w:sz w:val="24"/>
              <w:szCs w:val="24"/>
              <w:lang w:eastAsia="es-ES"/>
            </w:rPr>
            <w:id w:val="1356618238"/>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339" w:type="pct"/>
                <w:noWrap/>
                <w:vAlign w:val="center"/>
                <w:hideMark/>
              </w:tcPr>
              <w:p w:rsidR="00EC54C8" w:rsidRPr="000B43D0" w:rsidRDefault="00EC54C8" w:rsidP="00C62772">
                <w:pPr>
                  <w:jc w:val="center"/>
                  <w:rPr>
                    <w:rFonts w:ascii="Calibri" w:eastAsia="Times New Roman" w:hAnsi="Calibri" w:cs="Calibri"/>
                    <w:color w:val="000000"/>
                    <w:lang w:eastAsia="es-ES"/>
                  </w:rPr>
                </w:pPr>
                <w:r>
                  <w:rPr>
                    <w:rFonts w:ascii="MS Gothic" w:eastAsia="MS Gothic" w:hAnsi="MS Gothic" w:cs="Times New Roman" w:hint="eastAsia"/>
                    <w:sz w:val="24"/>
                    <w:szCs w:val="24"/>
                    <w:lang w:eastAsia="es-ES"/>
                  </w:rPr>
                  <w:t>☐</w:t>
                </w:r>
              </w:p>
            </w:tc>
          </w:sdtContent>
        </w:sdt>
        <w:tc>
          <w:tcPr>
            <w:tcW w:w="4661" w:type="pct"/>
            <w:noWrap/>
            <w:vAlign w:val="center"/>
          </w:tcPr>
          <w:p w:rsidR="00EC54C8" w:rsidRPr="000B43D0" w:rsidRDefault="00EC54C8" w:rsidP="00C62772">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ES"/>
              </w:rPr>
            </w:pPr>
            <w:r>
              <w:rPr>
                <w:rFonts w:ascii="Calibri" w:eastAsia="Times New Roman" w:hAnsi="Calibri" w:cs="Calibri"/>
                <w:color w:val="000000"/>
                <w:lang w:eastAsia="es-ES"/>
              </w:rPr>
              <w:t>Trabajo</w:t>
            </w:r>
          </w:p>
        </w:tc>
      </w:tr>
      <w:tr w:rsidR="00EC54C8" w:rsidRPr="000B43D0" w:rsidTr="00EC54C8">
        <w:trPr>
          <w:cnfStyle w:val="000000100000" w:firstRow="0" w:lastRow="0" w:firstColumn="0" w:lastColumn="0" w:oddVBand="0" w:evenVBand="0" w:oddHBand="1" w:evenHBand="0" w:firstRowFirstColumn="0" w:firstRowLastColumn="0" w:lastRowFirstColumn="0" w:lastRowLastColumn="0"/>
          <w:trHeight w:val="397"/>
        </w:trPr>
        <w:sdt>
          <w:sdtPr>
            <w:rPr>
              <w:rFonts w:ascii="Times New Roman" w:eastAsia="Times New Roman" w:hAnsi="Times New Roman" w:cs="Times New Roman"/>
              <w:sz w:val="24"/>
              <w:szCs w:val="24"/>
              <w:lang w:eastAsia="es-ES"/>
            </w:rPr>
            <w:id w:val="-872769404"/>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339" w:type="pct"/>
                <w:noWrap/>
                <w:vAlign w:val="center"/>
                <w:hideMark/>
              </w:tcPr>
              <w:p w:rsidR="00EC54C8" w:rsidRPr="000B43D0" w:rsidRDefault="00EC54C8" w:rsidP="00C62772">
                <w:pPr>
                  <w:jc w:val="center"/>
                  <w:rPr>
                    <w:rFonts w:ascii="Calibri" w:eastAsia="Times New Roman" w:hAnsi="Calibri" w:cs="Calibri"/>
                    <w:color w:val="000000"/>
                    <w:lang w:eastAsia="es-ES"/>
                  </w:rPr>
                </w:pPr>
                <w:r>
                  <w:rPr>
                    <w:rFonts w:ascii="MS Gothic" w:eastAsia="MS Gothic" w:hAnsi="MS Gothic" w:cs="Times New Roman" w:hint="eastAsia"/>
                    <w:sz w:val="24"/>
                    <w:szCs w:val="24"/>
                    <w:lang w:eastAsia="es-ES"/>
                  </w:rPr>
                  <w:t>☐</w:t>
                </w:r>
              </w:p>
            </w:tc>
          </w:sdtContent>
        </w:sdt>
        <w:tc>
          <w:tcPr>
            <w:tcW w:w="4661" w:type="pct"/>
            <w:noWrap/>
            <w:vAlign w:val="center"/>
          </w:tcPr>
          <w:p w:rsidR="00EC54C8" w:rsidRPr="000B43D0" w:rsidRDefault="00EC54C8" w:rsidP="00C62772">
            <w:pPr>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ES"/>
              </w:rPr>
            </w:pPr>
            <w:r>
              <w:rPr>
                <w:rFonts w:ascii="Calibri" w:eastAsia="Times New Roman" w:hAnsi="Calibri" w:cs="Calibri"/>
                <w:color w:val="000000"/>
                <w:lang w:eastAsia="es-ES"/>
              </w:rPr>
              <w:t>Informe de prácticas</w:t>
            </w:r>
          </w:p>
        </w:tc>
      </w:tr>
      <w:tr w:rsidR="00EC54C8" w:rsidRPr="000B43D0" w:rsidTr="00EC54C8">
        <w:trPr>
          <w:trHeight w:val="397"/>
        </w:trPr>
        <w:sdt>
          <w:sdtPr>
            <w:rPr>
              <w:rFonts w:ascii="Times New Roman" w:eastAsia="Times New Roman" w:hAnsi="Times New Roman" w:cs="Times New Roman"/>
              <w:sz w:val="24"/>
              <w:szCs w:val="24"/>
              <w:lang w:eastAsia="es-ES"/>
            </w:rPr>
            <w:id w:val="1476873533"/>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339" w:type="pct"/>
                <w:noWrap/>
                <w:vAlign w:val="center"/>
                <w:hideMark/>
              </w:tcPr>
              <w:p w:rsidR="00EC54C8" w:rsidRPr="000B43D0" w:rsidRDefault="00EC54C8" w:rsidP="00C62772">
                <w:pPr>
                  <w:jc w:val="center"/>
                  <w:rPr>
                    <w:rFonts w:ascii="Calibri" w:eastAsia="Times New Roman" w:hAnsi="Calibri" w:cs="Calibri"/>
                    <w:color w:val="000000"/>
                    <w:lang w:eastAsia="es-ES"/>
                  </w:rPr>
                </w:pPr>
                <w:r>
                  <w:rPr>
                    <w:rFonts w:ascii="MS Gothic" w:eastAsia="MS Gothic" w:hAnsi="MS Gothic" w:cs="Times New Roman" w:hint="eastAsia"/>
                    <w:sz w:val="24"/>
                    <w:szCs w:val="24"/>
                    <w:lang w:eastAsia="es-ES"/>
                  </w:rPr>
                  <w:t>☐</w:t>
                </w:r>
              </w:p>
            </w:tc>
          </w:sdtContent>
        </w:sdt>
        <w:tc>
          <w:tcPr>
            <w:tcW w:w="4661" w:type="pct"/>
            <w:noWrap/>
            <w:vAlign w:val="center"/>
          </w:tcPr>
          <w:p w:rsidR="00EC54C8" w:rsidRPr="000B43D0" w:rsidRDefault="00EC54C8" w:rsidP="00C62772">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ES"/>
              </w:rPr>
            </w:pPr>
            <w:r>
              <w:rPr>
                <w:rFonts w:ascii="Calibri" w:eastAsia="Times New Roman" w:hAnsi="Calibri" w:cs="Calibri"/>
                <w:color w:val="000000"/>
                <w:lang w:eastAsia="es-ES"/>
              </w:rPr>
              <w:t>Informe de prácticas externas</w:t>
            </w:r>
          </w:p>
        </w:tc>
      </w:tr>
      <w:tr w:rsidR="00EC54C8" w:rsidRPr="000B43D0" w:rsidTr="00EC54C8">
        <w:trPr>
          <w:cnfStyle w:val="000000100000" w:firstRow="0" w:lastRow="0" w:firstColumn="0" w:lastColumn="0" w:oddVBand="0" w:evenVBand="0" w:oddHBand="1" w:evenHBand="0" w:firstRowFirstColumn="0" w:firstRowLastColumn="0" w:lastRowFirstColumn="0" w:lastRowLastColumn="0"/>
          <w:trHeight w:val="397"/>
        </w:trPr>
        <w:sdt>
          <w:sdtPr>
            <w:rPr>
              <w:rFonts w:ascii="Times New Roman" w:eastAsia="Times New Roman" w:hAnsi="Times New Roman" w:cs="Times New Roman"/>
              <w:sz w:val="24"/>
              <w:szCs w:val="24"/>
              <w:lang w:eastAsia="es-ES"/>
            </w:rPr>
            <w:id w:val="-2122753918"/>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339" w:type="pct"/>
                <w:noWrap/>
                <w:vAlign w:val="center"/>
                <w:hideMark/>
              </w:tcPr>
              <w:p w:rsidR="00EC54C8" w:rsidRPr="000B43D0" w:rsidRDefault="00EC54C8" w:rsidP="00C62772">
                <w:pPr>
                  <w:jc w:val="center"/>
                  <w:rPr>
                    <w:rFonts w:ascii="Calibri" w:eastAsia="Times New Roman" w:hAnsi="Calibri" w:cs="Calibri"/>
                    <w:color w:val="000000"/>
                    <w:lang w:eastAsia="es-ES"/>
                  </w:rPr>
                </w:pPr>
                <w:r>
                  <w:rPr>
                    <w:rFonts w:ascii="MS Gothic" w:eastAsia="MS Gothic" w:hAnsi="MS Gothic" w:cs="Times New Roman" w:hint="eastAsia"/>
                    <w:sz w:val="24"/>
                    <w:szCs w:val="24"/>
                    <w:lang w:eastAsia="es-ES"/>
                  </w:rPr>
                  <w:t>☐</w:t>
                </w:r>
              </w:p>
            </w:tc>
          </w:sdtContent>
        </w:sdt>
        <w:tc>
          <w:tcPr>
            <w:tcW w:w="4661" w:type="pct"/>
            <w:noWrap/>
            <w:vAlign w:val="center"/>
          </w:tcPr>
          <w:p w:rsidR="00EC54C8" w:rsidRPr="000B43D0" w:rsidRDefault="00EC54C8" w:rsidP="00C62772">
            <w:pPr>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ES"/>
              </w:rPr>
            </w:pPr>
            <w:r>
              <w:rPr>
                <w:rFonts w:ascii="Calibri" w:eastAsia="Times New Roman" w:hAnsi="Calibri" w:cs="Calibri"/>
                <w:color w:val="000000"/>
                <w:lang w:eastAsia="es-ES"/>
              </w:rPr>
              <w:t>Proyecto</w:t>
            </w:r>
          </w:p>
        </w:tc>
      </w:tr>
      <w:tr w:rsidR="00EC54C8" w:rsidRPr="000B43D0" w:rsidTr="00EC54C8">
        <w:trPr>
          <w:trHeight w:val="397"/>
        </w:trPr>
        <w:sdt>
          <w:sdtPr>
            <w:rPr>
              <w:rFonts w:ascii="Times New Roman" w:eastAsia="Times New Roman" w:hAnsi="Times New Roman" w:cs="Times New Roman"/>
              <w:sz w:val="24"/>
              <w:szCs w:val="24"/>
              <w:lang w:eastAsia="es-ES"/>
            </w:rPr>
            <w:id w:val="-901983540"/>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339" w:type="pct"/>
                <w:noWrap/>
                <w:vAlign w:val="center"/>
                <w:hideMark/>
              </w:tcPr>
              <w:p w:rsidR="00EC54C8" w:rsidRPr="000B43D0" w:rsidRDefault="00EC54C8" w:rsidP="00C62772">
                <w:pPr>
                  <w:jc w:val="center"/>
                  <w:rPr>
                    <w:rFonts w:ascii="Calibri" w:eastAsia="Times New Roman" w:hAnsi="Calibri" w:cs="Calibri"/>
                    <w:color w:val="000000"/>
                    <w:lang w:eastAsia="es-ES"/>
                  </w:rPr>
                </w:pPr>
                <w:r>
                  <w:rPr>
                    <w:rFonts w:ascii="MS Gothic" w:eastAsia="MS Gothic" w:hAnsi="MS Gothic" w:cs="Times New Roman" w:hint="eastAsia"/>
                    <w:sz w:val="24"/>
                    <w:szCs w:val="24"/>
                    <w:lang w:eastAsia="es-ES"/>
                  </w:rPr>
                  <w:t>☐</w:t>
                </w:r>
              </w:p>
            </w:tc>
          </w:sdtContent>
        </w:sdt>
        <w:tc>
          <w:tcPr>
            <w:tcW w:w="4661" w:type="pct"/>
            <w:noWrap/>
            <w:vAlign w:val="center"/>
          </w:tcPr>
          <w:p w:rsidR="00EC54C8" w:rsidRPr="000B43D0" w:rsidRDefault="00EC54C8" w:rsidP="00C62772">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ES"/>
              </w:rPr>
            </w:pPr>
            <w:r>
              <w:rPr>
                <w:rFonts w:ascii="Calibri" w:eastAsia="Times New Roman" w:hAnsi="Calibri" w:cs="Calibri"/>
                <w:color w:val="000000"/>
                <w:lang w:eastAsia="es-ES"/>
              </w:rPr>
              <w:t>Portafolio/Dossier</w:t>
            </w:r>
          </w:p>
        </w:tc>
      </w:tr>
      <w:tr w:rsidR="00EC54C8" w:rsidRPr="000B43D0" w:rsidTr="00EC54C8">
        <w:trPr>
          <w:cnfStyle w:val="000000100000" w:firstRow="0" w:lastRow="0" w:firstColumn="0" w:lastColumn="0" w:oddVBand="0" w:evenVBand="0" w:oddHBand="1" w:evenHBand="0" w:firstRowFirstColumn="0" w:firstRowLastColumn="0" w:lastRowFirstColumn="0" w:lastRowLastColumn="0"/>
          <w:trHeight w:val="397"/>
        </w:trPr>
        <w:sdt>
          <w:sdtPr>
            <w:rPr>
              <w:rFonts w:ascii="Times New Roman" w:eastAsia="Times New Roman" w:hAnsi="Times New Roman" w:cs="Times New Roman"/>
              <w:sz w:val="24"/>
              <w:szCs w:val="24"/>
              <w:lang w:eastAsia="es-ES"/>
            </w:rPr>
            <w:id w:val="1078633821"/>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339" w:type="pct"/>
                <w:noWrap/>
                <w:vAlign w:val="center"/>
                <w:hideMark/>
              </w:tcPr>
              <w:p w:rsidR="00EC54C8" w:rsidRPr="000B43D0" w:rsidRDefault="00EC54C8" w:rsidP="00C62772">
                <w:pPr>
                  <w:jc w:val="center"/>
                  <w:rPr>
                    <w:rFonts w:ascii="Calibri" w:eastAsia="Times New Roman" w:hAnsi="Calibri" w:cs="Calibri"/>
                    <w:color w:val="000000"/>
                    <w:lang w:eastAsia="es-ES"/>
                  </w:rPr>
                </w:pPr>
                <w:r>
                  <w:rPr>
                    <w:rFonts w:ascii="MS Gothic" w:eastAsia="MS Gothic" w:hAnsi="MS Gothic" w:cs="Times New Roman" w:hint="eastAsia"/>
                    <w:sz w:val="24"/>
                    <w:szCs w:val="24"/>
                    <w:lang w:eastAsia="es-ES"/>
                  </w:rPr>
                  <w:t>☐</w:t>
                </w:r>
              </w:p>
            </w:tc>
          </w:sdtContent>
        </w:sdt>
        <w:tc>
          <w:tcPr>
            <w:tcW w:w="4661" w:type="pct"/>
            <w:noWrap/>
            <w:vAlign w:val="center"/>
          </w:tcPr>
          <w:p w:rsidR="00EC54C8" w:rsidRPr="000B43D0" w:rsidRDefault="00EC54C8" w:rsidP="00C62772">
            <w:pPr>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ES"/>
              </w:rPr>
            </w:pPr>
            <w:r>
              <w:rPr>
                <w:rFonts w:ascii="Calibri" w:eastAsia="Times New Roman" w:hAnsi="Calibri" w:cs="Calibri"/>
                <w:color w:val="000000"/>
                <w:lang w:eastAsia="es-ES"/>
              </w:rPr>
              <w:t>Presentaciones</w:t>
            </w:r>
          </w:p>
        </w:tc>
      </w:tr>
      <w:tr w:rsidR="00EC54C8" w:rsidRPr="000B43D0" w:rsidTr="00EC54C8">
        <w:trPr>
          <w:trHeight w:val="397"/>
        </w:trPr>
        <w:sdt>
          <w:sdtPr>
            <w:rPr>
              <w:rFonts w:ascii="Times New Roman" w:eastAsia="Times New Roman" w:hAnsi="Times New Roman" w:cs="Times New Roman"/>
              <w:sz w:val="24"/>
              <w:szCs w:val="24"/>
              <w:lang w:eastAsia="es-ES"/>
            </w:rPr>
            <w:id w:val="1212992980"/>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339" w:type="pct"/>
                <w:noWrap/>
                <w:vAlign w:val="center"/>
                <w:hideMark/>
              </w:tcPr>
              <w:p w:rsidR="00EC54C8" w:rsidRPr="000B43D0" w:rsidRDefault="00EC54C8" w:rsidP="00C62772">
                <w:pPr>
                  <w:jc w:val="center"/>
                  <w:rPr>
                    <w:rFonts w:ascii="Calibri" w:eastAsia="Times New Roman" w:hAnsi="Calibri" w:cs="Calibri"/>
                    <w:color w:val="000000"/>
                    <w:lang w:eastAsia="es-ES"/>
                  </w:rPr>
                </w:pPr>
                <w:r>
                  <w:rPr>
                    <w:rFonts w:ascii="MS Gothic" w:eastAsia="MS Gothic" w:hAnsi="MS Gothic" w:cs="Times New Roman" w:hint="eastAsia"/>
                    <w:sz w:val="24"/>
                    <w:szCs w:val="24"/>
                    <w:lang w:eastAsia="es-ES"/>
                  </w:rPr>
                  <w:t>☐</w:t>
                </w:r>
              </w:p>
            </w:tc>
          </w:sdtContent>
        </w:sdt>
        <w:tc>
          <w:tcPr>
            <w:tcW w:w="4661" w:type="pct"/>
            <w:noWrap/>
            <w:vAlign w:val="center"/>
          </w:tcPr>
          <w:p w:rsidR="00EC54C8" w:rsidRPr="000B43D0" w:rsidRDefault="00EC54C8" w:rsidP="00C62772">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ES"/>
              </w:rPr>
            </w:pPr>
            <w:r>
              <w:rPr>
                <w:rFonts w:ascii="Calibri" w:eastAsia="Times New Roman" w:hAnsi="Calibri" w:cs="Calibri"/>
                <w:color w:val="000000"/>
                <w:lang w:eastAsia="es-ES"/>
              </w:rPr>
              <w:t>Debate</w:t>
            </w:r>
          </w:p>
        </w:tc>
      </w:tr>
      <w:tr w:rsidR="00EC54C8" w:rsidRPr="000B43D0" w:rsidTr="00EC54C8">
        <w:trPr>
          <w:cnfStyle w:val="000000100000" w:firstRow="0" w:lastRow="0" w:firstColumn="0" w:lastColumn="0" w:oddVBand="0" w:evenVBand="0" w:oddHBand="1" w:evenHBand="0" w:firstRowFirstColumn="0" w:firstRowLastColumn="0" w:lastRowFirstColumn="0" w:lastRowLastColumn="0"/>
          <w:trHeight w:val="397"/>
        </w:trPr>
        <w:sdt>
          <w:sdtPr>
            <w:rPr>
              <w:rFonts w:ascii="Times New Roman" w:eastAsia="Times New Roman" w:hAnsi="Times New Roman" w:cs="Times New Roman"/>
              <w:sz w:val="24"/>
              <w:szCs w:val="24"/>
              <w:lang w:eastAsia="es-ES"/>
            </w:rPr>
            <w:id w:val="-1660992795"/>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339" w:type="pct"/>
                <w:noWrap/>
                <w:vAlign w:val="center"/>
                <w:hideMark/>
              </w:tcPr>
              <w:p w:rsidR="00EC54C8" w:rsidRPr="000B43D0" w:rsidRDefault="00EC54C8" w:rsidP="00C62772">
                <w:pPr>
                  <w:jc w:val="center"/>
                  <w:rPr>
                    <w:rFonts w:ascii="Calibri" w:eastAsia="Times New Roman" w:hAnsi="Calibri" w:cs="Calibri"/>
                    <w:color w:val="000000"/>
                    <w:lang w:eastAsia="es-ES"/>
                  </w:rPr>
                </w:pPr>
                <w:r>
                  <w:rPr>
                    <w:rFonts w:ascii="MS Gothic" w:eastAsia="MS Gothic" w:hAnsi="MS Gothic" w:cs="Times New Roman" w:hint="eastAsia"/>
                    <w:sz w:val="24"/>
                    <w:szCs w:val="24"/>
                    <w:lang w:eastAsia="es-ES"/>
                  </w:rPr>
                  <w:t>☐</w:t>
                </w:r>
              </w:p>
            </w:tc>
          </w:sdtContent>
        </w:sdt>
        <w:tc>
          <w:tcPr>
            <w:tcW w:w="4661" w:type="pct"/>
            <w:noWrap/>
            <w:vAlign w:val="center"/>
          </w:tcPr>
          <w:p w:rsidR="00EC54C8" w:rsidRPr="000B43D0" w:rsidRDefault="00EC54C8" w:rsidP="00C62772">
            <w:pPr>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ES"/>
              </w:rPr>
            </w:pPr>
            <w:r>
              <w:rPr>
                <w:rFonts w:ascii="Calibri" w:eastAsia="Times New Roman" w:hAnsi="Calibri" w:cs="Calibri"/>
                <w:color w:val="000000"/>
                <w:lang w:eastAsia="es-ES"/>
              </w:rPr>
              <w:t>Autoevaluación</w:t>
            </w:r>
          </w:p>
        </w:tc>
      </w:tr>
      <w:tr w:rsidR="00EC54C8" w:rsidRPr="000B43D0" w:rsidTr="00EC54C8">
        <w:trPr>
          <w:trHeight w:val="397"/>
        </w:trPr>
        <w:sdt>
          <w:sdtPr>
            <w:rPr>
              <w:rFonts w:ascii="Times New Roman" w:eastAsia="Times New Roman" w:hAnsi="Times New Roman" w:cs="Times New Roman"/>
              <w:sz w:val="24"/>
              <w:szCs w:val="24"/>
              <w:lang w:eastAsia="es-ES"/>
            </w:rPr>
            <w:id w:val="-1618668426"/>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339" w:type="pct"/>
                <w:tcBorders>
                  <w:bottom w:val="single" w:sz="4" w:space="0" w:color="auto"/>
                </w:tcBorders>
                <w:noWrap/>
                <w:vAlign w:val="center"/>
                <w:hideMark/>
              </w:tcPr>
              <w:p w:rsidR="00EC54C8" w:rsidRPr="000B43D0" w:rsidRDefault="00EC54C8" w:rsidP="00C62772">
                <w:pPr>
                  <w:jc w:val="center"/>
                  <w:rPr>
                    <w:rFonts w:ascii="Calibri" w:eastAsia="Times New Roman" w:hAnsi="Calibri" w:cs="Calibri"/>
                    <w:color w:val="000000"/>
                    <w:lang w:eastAsia="es-ES"/>
                  </w:rPr>
                </w:pPr>
                <w:r>
                  <w:rPr>
                    <w:rFonts w:ascii="MS Gothic" w:eastAsia="MS Gothic" w:hAnsi="MS Gothic" w:cs="Times New Roman" w:hint="eastAsia"/>
                    <w:sz w:val="24"/>
                    <w:szCs w:val="24"/>
                    <w:lang w:eastAsia="es-ES"/>
                  </w:rPr>
                  <w:t>☐</w:t>
                </w:r>
              </w:p>
            </w:tc>
          </w:sdtContent>
        </w:sdt>
        <w:tc>
          <w:tcPr>
            <w:tcW w:w="4661" w:type="pct"/>
            <w:tcBorders>
              <w:bottom w:val="single" w:sz="4" w:space="0" w:color="auto"/>
            </w:tcBorders>
            <w:noWrap/>
            <w:vAlign w:val="center"/>
          </w:tcPr>
          <w:p w:rsidR="00EC54C8" w:rsidRPr="000B43D0" w:rsidRDefault="00EC54C8" w:rsidP="00C62772">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ES"/>
              </w:rPr>
            </w:pPr>
            <w:r>
              <w:rPr>
                <w:rFonts w:ascii="Calibri" w:eastAsia="Times New Roman" w:hAnsi="Calibri" w:cs="Calibri"/>
                <w:color w:val="000000"/>
                <w:lang w:eastAsia="es-ES"/>
              </w:rPr>
              <w:t>Observación sistemática</w:t>
            </w:r>
          </w:p>
        </w:tc>
      </w:tr>
    </w:tbl>
    <w:p w:rsidR="00DC5C98" w:rsidRDefault="00DC5C98" w:rsidP="004D604F">
      <w:pPr>
        <w:jc w:val="left"/>
        <w:rPr>
          <w:rFonts w:ascii="Arial" w:hAnsi="Arial" w:cs="Arial"/>
        </w:rPr>
      </w:pPr>
    </w:p>
    <w:p w:rsidR="004D604F" w:rsidRPr="005A1D12" w:rsidRDefault="004D604F" w:rsidP="004D604F">
      <w:pPr>
        <w:jc w:val="left"/>
        <w:rPr>
          <w:rFonts w:ascii="Arial" w:hAnsi="Arial" w:cs="Arial"/>
        </w:rPr>
      </w:pPr>
    </w:p>
    <w:p w:rsidR="001910CC" w:rsidRDefault="001910CC">
      <w:pPr>
        <w:jc w:val="left"/>
        <w:rPr>
          <w:rFonts w:asciiTheme="majorHAnsi" w:eastAsiaTheme="majorEastAsia" w:hAnsiTheme="majorHAnsi" w:cstheme="majorBidi"/>
          <w:color w:val="2E74B5" w:themeColor="accent1" w:themeShade="BF"/>
          <w:sz w:val="26"/>
          <w:szCs w:val="26"/>
        </w:rPr>
      </w:pPr>
      <w:r>
        <w:br w:type="page"/>
      </w:r>
    </w:p>
    <w:p w:rsidR="003A1E14" w:rsidRDefault="003A1E14" w:rsidP="00531CBD">
      <w:pPr>
        <w:pStyle w:val="Ttulo2"/>
      </w:pPr>
      <w:r w:rsidRPr="00531CBD">
        <w:lastRenderedPageBreak/>
        <w:t>Módulos, Materias (Nivel 1)</w:t>
      </w:r>
    </w:p>
    <w:p w:rsidR="001910CC" w:rsidRPr="001910CC" w:rsidRDefault="001910CC" w:rsidP="001910CC">
      <w:pPr>
        <w:rPr>
          <w:rStyle w:val="nfasis"/>
        </w:rPr>
      </w:pPr>
      <w:r w:rsidRPr="001910CC">
        <w:rPr>
          <w:rStyle w:val="nfasis"/>
        </w:rPr>
        <w:t>Hay que indicar el carácter de la materia: Obligatoria, Optativa.</w:t>
      </w:r>
      <w:r>
        <w:rPr>
          <w:rStyle w:val="nfasis"/>
        </w:rPr>
        <w:t xml:space="preserve"> </w:t>
      </w:r>
      <w:r w:rsidRPr="001910CC">
        <w:rPr>
          <w:rStyle w:val="nfasis"/>
        </w:rPr>
        <w:t>En el caso del Trabajo Fin de Grado o Trabajo Fin de Máster: Indicar TFG/TFM.</w:t>
      </w:r>
    </w:p>
    <w:p w:rsidR="001910CC" w:rsidRDefault="001910CC" w:rsidP="001910CC">
      <w:pPr>
        <w:rPr>
          <w:rStyle w:val="nfasis"/>
        </w:rPr>
      </w:pPr>
      <w:r w:rsidRPr="001910CC">
        <w:rPr>
          <w:rStyle w:val="nfasis"/>
        </w:rPr>
        <w:t>Copiar una ficha por cada asignatura del plan de estudios</w:t>
      </w:r>
      <w:r w:rsidR="00CA2CF0">
        <w:rPr>
          <w:rStyle w:val="nfasis"/>
        </w:rPr>
        <w:t>. Se tendrán en cuenta las siguientes recomendaciones:</w:t>
      </w:r>
    </w:p>
    <w:p w:rsidR="00B16CEF" w:rsidRPr="00B16CEF" w:rsidRDefault="00B16CEF" w:rsidP="00F63D4A">
      <w:pPr>
        <w:pStyle w:val="Prrafodelista"/>
        <w:numPr>
          <w:ilvl w:val="0"/>
          <w:numId w:val="21"/>
        </w:numPr>
        <w:rPr>
          <w:rStyle w:val="nfasis"/>
        </w:rPr>
      </w:pPr>
      <w:r w:rsidRPr="00B16CEF">
        <w:rPr>
          <w:rStyle w:val="nfasis"/>
        </w:rPr>
        <w:t>Resultados de aprendizaje</w:t>
      </w:r>
      <w:r>
        <w:rPr>
          <w:rStyle w:val="nfasis"/>
        </w:rPr>
        <w:t xml:space="preserve">: </w:t>
      </w:r>
      <w:r w:rsidRPr="00B16CEF">
        <w:rPr>
          <w:rStyle w:val="nfasis"/>
        </w:rPr>
        <w:t>Se deben definir partiendo de la idea de que son particularizaciones de las competencias en una materia, lo que se espera que el alumnado realmente aprenda si la supera. En principio se entiende que toda competencia tendrá un resultado de aprendizaje concreto en una determinada materia. Esa misma competencia puede tener otro en otra materia.</w:t>
      </w:r>
    </w:p>
    <w:p w:rsidR="00CA2CF0" w:rsidRDefault="00CA2CF0" w:rsidP="00F63D4A">
      <w:pPr>
        <w:pStyle w:val="Prrafodelista"/>
        <w:numPr>
          <w:ilvl w:val="0"/>
          <w:numId w:val="21"/>
        </w:numPr>
        <w:rPr>
          <w:rStyle w:val="nfasis"/>
        </w:rPr>
      </w:pPr>
      <w:r>
        <w:rPr>
          <w:rStyle w:val="nfasis"/>
        </w:rPr>
        <w:t>Los contenidos se han de describir d</w:t>
      </w:r>
      <w:r w:rsidR="008D4C6D">
        <w:rPr>
          <w:rStyle w:val="nfasis"/>
        </w:rPr>
        <w:t>e forma genérica, sin entrar en</w:t>
      </w:r>
      <w:r>
        <w:rPr>
          <w:rStyle w:val="nfasis"/>
        </w:rPr>
        <w:t xml:space="preserve"> profundidad</w:t>
      </w:r>
      <w:r w:rsidR="005E5023">
        <w:rPr>
          <w:rStyle w:val="nfasis"/>
        </w:rPr>
        <w:t xml:space="preserve"> ni en una enumeración exhaustiva de los contenidos.</w:t>
      </w:r>
    </w:p>
    <w:p w:rsidR="00CA2CF0" w:rsidRDefault="00CA2CF0" w:rsidP="00F63D4A">
      <w:pPr>
        <w:pStyle w:val="Prrafodelista"/>
        <w:numPr>
          <w:ilvl w:val="0"/>
          <w:numId w:val="21"/>
        </w:numPr>
        <w:rPr>
          <w:rStyle w:val="nfasis"/>
        </w:rPr>
      </w:pPr>
      <w:r>
        <w:rPr>
          <w:rStyle w:val="nfasis"/>
        </w:rPr>
        <w:t xml:space="preserve">Las actividades formativas han de ser suficientes, pero no excesivas teniendo en cuenta la carga horaria de la materia. Las tasas de </w:t>
      </w:r>
      <w:proofErr w:type="spellStart"/>
      <w:r>
        <w:rPr>
          <w:rStyle w:val="nfasis"/>
        </w:rPr>
        <w:t>presencialidad</w:t>
      </w:r>
      <w:proofErr w:type="spellEnd"/>
      <w:r>
        <w:rPr>
          <w:rStyle w:val="nfasis"/>
        </w:rPr>
        <w:t xml:space="preserve"> y la distribución horaria no ha de resultar artificiosa (p. </w:t>
      </w:r>
      <w:proofErr w:type="spellStart"/>
      <w:r>
        <w:rPr>
          <w:rStyle w:val="nfasis"/>
        </w:rPr>
        <w:t>ej</w:t>
      </w:r>
      <w:proofErr w:type="spellEnd"/>
      <w:r>
        <w:rPr>
          <w:rStyle w:val="nfasis"/>
        </w:rPr>
        <w:t xml:space="preserve"> actividades con una carga de </w:t>
      </w:r>
      <w:r w:rsidR="00CE5B17">
        <w:rPr>
          <w:rStyle w:val="nfasis"/>
        </w:rPr>
        <w:t>1</w:t>
      </w:r>
      <w:r>
        <w:rPr>
          <w:rStyle w:val="nfasis"/>
        </w:rPr>
        <w:t xml:space="preserve">,5 horas y una </w:t>
      </w:r>
      <w:proofErr w:type="spellStart"/>
      <w:r>
        <w:rPr>
          <w:rStyle w:val="nfasis"/>
        </w:rPr>
        <w:t>presencialidad</w:t>
      </w:r>
      <w:proofErr w:type="spellEnd"/>
      <w:r>
        <w:rPr>
          <w:rStyle w:val="nfasis"/>
        </w:rPr>
        <w:t xml:space="preserve"> del 43%)</w:t>
      </w:r>
      <w:r w:rsidR="00CE5B17">
        <w:rPr>
          <w:rStyle w:val="nfasis"/>
        </w:rPr>
        <w:t>.</w:t>
      </w:r>
    </w:p>
    <w:p w:rsidR="005E5023" w:rsidRPr="00B16CEF" w:rsidRDefault="00CE5B17" w:rsidP="00F63D4A">
      <w:pPr>
        <w:pStyle w:val="Prrafodelista"/>
        <w:numPr>
          <w:ilvl w:val="0"/>
          <w:numId w:val="21"/>
        </w:numPr>
        <w:rPr>
          <w:rStyle w:val="nfasis"/>
        </w:rPr>
      </w:pPr>
      <w:r>
        <w:rPr>
          <w:rStyle w:val="nfasis"/>
        </w:rPr>
        <w:t>Las metodol</w:t>
      </w:r>
      <w:r w:rsidR="005E5023">
        <w:rPr>
          <w:rStyle w:val="nfasis"/>
        </w:rPr>
        <w:t>ogías marcarán las que sean convenientes entre las que se listan</w:t>
      </w:r>
      <w:r w:rsidR="00B16CEF">
        <w:rPr>
          <w:rStyle w:val="nfasis"/>
        </w:rPr>
        <w:t xml:space="preserve">. </w:t>
      </w:r>
      <w:r w:rsidR="00B16CEF" w:rsidRPr="00B16CEF">
        <w:rPr>
          <w:rStyle w:val="nfasis"/>
        </w:rPr>
        <w:t xml:space="preserve">Se debe utilizar la Guía de </w:t>
      </w:r>
      <w:proofErr w:type="spellStart"/>
      <w:r w:rsidR="00B16CEF" w:rsidRPr="00B16CEF">
        <w:rPr>
          <w:rStyle w:val="nfasis"/>
        </w:rPr>
        <w:t>metodoloxías</w:t>
      </w:r>
      <w:proofErr w:type="spellEnd"/>
      <w:r w:rsidR="00B16CEF" w:rsidRPr="00B16CEF">
        <w:rPr>
          <w:rStyle w:val="nfasis"/>
        </w:rPr>
        <w:t xml:space="preserve"> e sistemas de </w:t>
      </w:r>
      <w:proofErr w:type="spellStart"/>
      <w:r w:rsidR="00B16CEF" w:rsidRPr="00B16CEF">
        <w:rPr>
          <w:rStyle w:val="nfasis"/>
        </w:rPr>
        <w:t>avaliación</w:t>
      </w:r>
      <w:proofErr w:type="spellEnd"/>
      <w:r w:rsidR="00B16CEF" w:rsidRPr="00B16CEF">
        <w:rPr>
          <w:rStyle w:val="nfasis"/>
        </w:rPr>
        <w:t xml:space="preserve"> da Uvigo (aprobada por la Comisión Académica de Calidad en diciembre de 2017). En cada materia, se deben poner las metodologías que realmente se emplearán, no un listado posible. Se entiende que las distintas materias exigen distintas metodologías. Se debe evitar poner las mismas metodologías en todas las materias. No es lo mismo una materia de primero, que una de cuarto o una de máster.</w:t>
      </w:r>
    </w:p>
    <w:p w:rsidR="005E5023" w:rsidRDefault="005E5023" w:rsidP="00F63D4A">
      <w:pPr>
        <w:pStyle w:val="Prrafodelista"/>
        <w:numPr>
          <w:ilvl w:val="0"/>
          <w:numId w:val="21"/>
        </w:numPr>
        <w:rPr>
          <w:rStyle w:val="nfasis"/>
        </w:rPr>
      </w:pPr>
      <w:r>
        <w:rPr>
          <w:rStyle w:val="nfasis"/>
        </w:rPr>
        <w:t>En cuanto a los sistemas de evaluación:</w:t>
      </w:r>
    </w:p>
    <w:p w:rsidR="005E5023" w:rsidRDefault="005E5023" w:rsidP="00F63D4A">
      <w:pPr>
        <w:pStyle w:val="Prrafodelista"/>
        <w:numPr>
          <w:ilvl w:val="1"/>
          <w:numId w:val="21"/>
        </w:numPr>
        <w:rPr>
          <w:rStyle w:val="nfasis"/>
        </w:rPr>
      </w:pPr>
      <w:r>
        <w:rPr>
          <w:rStyle w:val="nfasis"/>
        </w:rPr>
        <w:t xml:space="preserve">Se seleccionarán los sistemas que se considere </w:t>
      </w:r>
    </w:p>
    <w:p w:rsidR="005E5023" w:rsidRDefault="005E5023" w:rsidP="00F63D4A">
      <w:pPr>
        <w:pStyle w:val="Prrafodelista"/>
        <w:numPr>
          <w:ilvl w:val="1"/>
          <w:numId w:val="21"/>
        </w:numPr>
        <w:rPr>
          <w:rStyle w:val="nfasis"/>
        </w:rPr>
      </w:pPr>
      <w:r>
        <w:rPr>
          <w:rStyle w:val="nfasis"/>
        </w:rPr>
        <w:t>La cantidad de sistemas de evaluación asociado a cada materia no será excesiva y se tendrá en cuenta el tamaño de la materia.</w:t>
      </w:r>
    </w:p>
    <w:p w:rsidR="00CE5B17" w:rsidRDefault="005E5023" w:rsidP="00F63D4A">
      <w:pPr>
        <w:pStyle w:val="Prrafodelista"/>
        <w:numPr>
          <w:ilvl w:val="1"/>
          <w:numId w:val="21"/>
        </w:numPr>
        <w:rPr>
          <w:rStyle w:val="nfasis"/>
        </w:rPr>
      </w:pPr>
      <w:r>
        <w:rPr>
          <w:rStyle w:val="nfasis"/>
        </w:rPr>
        <w:t xml:space="preserve">Hay que establecer una ponderación mínima y una máxima. En cuanto a esta ponderación de un sistema de evaluación, no podrá ser cero, dado que implicaría poder no emplear esta evaluación. La suma de mínimos o la suma de máximos no puede ser 100, ya que eso forzaría el empleo de esa ponderación directamente. </w:t>
      </w:r>
      <w:r w:rsidR="00CE5B17">
        <w:rPr>
          <w:rStyle w:val="nfasis"/>
        </w:rPr>
        <w:t xml:space="preserve"> </w:t>
      </w:r>
    </w:p>
    <w:p w:rsidR="00B16CEF" w:rsidRPr="00B16CEF" w:rsidRDefault="00B16CEF" w:rsidP="00F63D4A">
      <w:pPr>
        <w:pStyle w:val="Prrafodelista"/>
        <w:numPr>
          <w:ilvl w:val="0"/>
          <w:numId w:val="21"/>
        </w:numPr>
        <w:rPr>
          <w:rStyle w:val="nfasis"/>
        </w:rPr>
      </w:pPr>
      <w:r w:rsidRPr="00B16CEF">
        <w:rPr>
          <w:rStyle w:val="nfasis"/>
        </w:rPr>
        <w:t>Prácticas en empresa</w:t>
      </w:r>
      <w:r>
        <w:rPr>
          <w:rStyle w:val="nfasis"/>
        </w:rPr>
        <w:t xml:space="preserve">: </w:t>
      </w:r>
      <w:r w:rsidRPr="00B16CEF">
        <w:rPr>
          <w:rStyle w:val="nfasis"/>
        </w:rPr>
        <w:t xml:space="preserve">La </w:t>
      </w:r>
      <w:proofErr w:type="spellStart"/>
      <w:r w:rsidRPr="00B16CEF">
        <w:rPr>
          <w:rStyle w:val="nfasis"/>
        </w:rPr>
        <w:t>presencialidad</w:t>
      </w:r>
      <w:proofErr w:type="spellEnd"/>
      <w:r w:rsidRPr="00B16CEF">
        <w:rPr>
          <w:rStyle w:val="nfasis"/>
        </w:rPr>
        <w:t xml:space="preserve"> es 0 (ya que la </w:t>
      </w:r>
      <w:proofErr w:type="spellStart"/>
      <w:r w:rsidRPr="00B16CEF">
        <w:rPr>
          <w:rStyle w:val="nfasis"/>
        </w:rPr>
        <w:t>presencialidad</w:t>
      </w:r>
      <w:proofErr w:type="spellEnd"/>
      <w:r w:rsidRPr="00B16CEF">
        <w:rPr>
          <w:rStyle w:val="nfasis"/>
        </w:rPr>
        <w:t xml:space="preserve"> en la ficha se refiere al profesor/a)</w:t>
      </w:r>
    </w:p>
    <w:p w:rsidR="00B16CEF" w:rsidRPr="00B16CEF" w:rsidRDefault="00B16CEF" w:rsidP="00F63D4A">
      <w:pPr>
        <w:pStyle w:val="Prrafodelista"/>
        <w:numPr>
          <w:ilvl w:val="0"/>
          <w:numId w:val="21"/>
        </w:numPr>
        <w:rPr>
          <w:rStyle w:val="nfasis"/>
        </w:rPr>
      </w:pPr>
      <w:r>
        <w:rPr>
          <w:rStyle w:val="nfasis"/>
        </w:rPr>
        <w:t>Trabajo Fin de Grado:</w:t>
      </w:r>
      <w:r w:rsidRPr="00B16CEF">
        <w:rPr>
          <w:rStyle w:val="nfasis"/>
        </w:rPr>
        <w:t xml:space="preserve"> Solo se cuenta la </w:t>
      </w:r>
      <w:proofErr w:type="spellStart"/>
      <w:r w:rsidRPr="00B16CEF">
        <w:rPr>
          <w:rStyle w:val="nfasis"/>
        </w:rPr>
        <w:t>presencialidad</w:t>
      </w:r>
      <w:proofErr w:type="spellEnd"/>
      <w:r w:rsidRPr="00B16CEF">
        <w:rPr>
          <w:rStyle w:val="nfasis"/>
        </w:rPr>
        <w:t xml:space="preserve"> de horas de aula o con el tutor, el trabajo autónomo tiene </w:t>
      </w:r>
      <w:proofErr w:type="spellStart"/>
      <w:r w:rsidRPr="00B16CEF">
        <w:rPr>
          <w:rStyle w:val="nfasis"/>
        </w:rPr>
        <w:t>presencialidad</w:t>
      </w:r>
      <w:proofErr w:type="spellEnd"/>
      <w:r w:rsidRPr="00B16CEF">
        <w:rPr>
          <w:rStyle w:val="nfasis"/>
        </w:rPr>
        <w:t xml:space="preserve"> 0.</w:t>
      </w:r>
    </w:p>
    <w:tbl>
      <w:tblPr>
        <w:tblStyle w:val="Tablaconcuadrcula"/>
        <w:tblW w:w="5000" w:type="pct"/>
        <w:tblLook w:val="0480" w:firstRow="0" w:lastRow="0" w:firstColumn="1" w:lastColumn="0" w:noHBand="0" w:noVBand="1"/>
      </w:tblPr>
      <w:tblGrid>
        <w:gridCol w:w="709"/>
        <w:gridCol w:w="3396"/>
        <w:gridCol w:w="1844"/>
        <w:gridCol w:w="2267"/>
        <w:gridCol w:w="2240"/>
      </w:tblGrid>
      <w:tr w:rsidR="001910CC" w:rsidTr="00D618FD">
        <w:trPr>
          <w:trHeight w:val="340"/>
        </w:trPr>
        <w:tc>
          <w:tcPr>
            <w:tcW w:w="1963" w:type="pct"/>
            <w:gridSpan w:val="2"/>
            <w:shd w:val="clear" w:color="auto" w:fill="BFBFBF" w:themeFill="background1" w:themeFillShade="BF"/>
          </w:tcPr>
          <w:p w:rsidR="001910CC" w:rsidRDefault="001910CC" w:rsidP="001910CC">
            <w:r>
              <w:t>Módulo</w:t>
            </w:r>
          </w:p>
        </w:tc>
        <w:tc>
          <w:tcPr>
            <w:tcW w:w="3037" w:type="pct"/>
            <w:gridSpan w:val="3"/>
          </w:tcPr>
          <w:p w:rsidR="001910CC" w:rsidRDefault="001910CC" w:rsidP="001910CC"/>
        </w:tc>
      </w:tr>
      <w:tr w:rsidR="001910CC" w:rsidTr="00D618FD">
        <w:trPr>
          <w:trHeight w:val="340"/>
        </w:trPr>
        <w:tc>
          <w:tcPr>
            <w:tcW w:w="1963" w:type="pct"/>
            <w:gridSpan w:val="2"/>
            <w:shd w:val="clear" w:color="auto" w:fill="BFBFBF" w:themeFill="background1" w:themeFillShade="BF"/>
          </w:tcPr>
          <w:p w:rsidR="001910CC" w:rsidRDefault="001910CC" w:rsidP="001910CC">
            <w:r>
              <w:t>Materia/Asignatura</w:t>
            </w:r>
          </w:p>
        </w:tc>
        <w:tc>
          <w:tcPr>
            <w:tcW w:w="3037" w:type="pct"/>
            <w:gridSpan w:val="3"/>
          </w:tcPr>
          <w:p w:rsidR="001910CC" w:rsidRDefault="001910CC" w:rsidP="001910CC"/>
        </w:tc>
      </w:tr>
      <w:tr w:rsidR="001910CC" w:rsidTr="00D618FD">
        <w:trPr>
          <w:trHeight w:val="340"/>
        </w:trPr>
        <w:tc>
          <w:tcPr>
            <w:tcW w:w="1963" w:type="pct"/>
            <w:gridSpan w:val="2"/>
            <w:shd w:val="clear" w:color="auto" w:fill="BFBFBF" w:themeFill="background1" w:themeFillShade="BF"/>
          </w:tcPr>
          <w:p w:rsidR="001910CC" w:rsidRDefault="001910CC" w:rsidP="001910CC">
            <w:r>
              <w:t>Carácter</w:t>
            </w:r>
          </w:p>
        </w:tc>
        <w:tc>
          <w:tcPr>
            <w:tcW w:w="3037" w:type="pct"/>
            <w:gridSpan w:val="3"/>
          </w:tcPr>
          <w:p w:rsidR="001910CC" w:rsidRDefault="001910CC" w:rsidP="001910CC"/>
        </w:tc>
      </w:tr>
      <w:tr w:rsidR="001910CC" w:rsidTr="00D618FD">
        <w:trPr>
          <w:trHeight w:val="340"/>
        </w:trPr>
        <w:tc>
          <w:tcPr>
            <w:tcW w:w="1963" w:type="pct"/>
            <w:gridSpan w:val="2"/>
            <w:shd w:val="clear" w:color="auto" w:fill="BFBFBF" w:themeFill="background1" w:themeFillShade="BF"/>
          </w:tcPr>
          <w:p w:rsidR="001910CC" w:rsidRDefault="001910CC" w:rsidP="001910CC">
            <w:r>
              <w:t>ECTS</w:t>
            </w:r>
          </w:p>
        </w:tc>
        <w:tc>
          <w:tcPr>
            <w:tcW w:w="3037" w:type="pct"/>
            <w:gridSpan w:val="3"/>
          </w:tcPr>
          <w:p w:rsidR="001910CC" w:rsidRDefault="001910CC" w:rsidP="001910CC"/>
        </w:tc>
      </w:tr>
      <w:tr w:rsidR="001910CC" w:rsidTr="00D618FD">
        <w:trPr>
          <w:trHeight w:val="340"/>
        </w:trPr>
        <w:tc>
          <w:tcPr>
            <w:tcW w:w="1963" w:type="pct"/>
            <w:gridSpan w:val="2"/>
            <w:shd w:val="clear" w:color="auto" w:fill="BFBFBF" w:themeFill="background1" w:themeFillShade="BF"/>
          </w:tcPr>
          <w:p w:rsidR="001910CC" w:rsidRDefault="001910CC" w:rsidP="001910CC">
            <w:r>
              <w:t>Semestre</w:t>
            </w:r>
          </w:p>
        </w:tc>
        <w:tc>
          <w:tcPr>
            <w:tcW w:w="3037" w:type="pct"/>
            <w:gridSpan w:val="3"/>
          </w:tcPr>
          <w:p w:rsidR="001910CC" w:rsidRDefault="001910CC" w:rsidP="001910CC"/>
        </w:tc>
      </w:tr>
      <w:tr w:rsidR="001910CC" w:rsidTr="00D618FD">
        <w:trPr>
          <w:trHeight w:val="340"/>
        </w:trPr>
        <w:tc>
          <w:tcPr>
            <w:tcW w:w="1963" w:type="pct"/>
            <w:gridSpan w:val="2"/>
            <w:shd w:val="clear" w:color="auto" w:fill="BFBFBF" w:themeFill="background1" w:themeFillShade="BF"/>
          </w:tcPr>
          <w:p w:rsidR="001910CC" w:rsidRDefault="001910CC" w:rsidP="001910CC">
            <w:r>
              <w:t>Lenguas en que se imparte</w:t>
            </w:r>
          </w:p>
        </w:tc>
        <w:tc>
          <w:tcPr>
            <w:tcW w:w="3037" w:type="pct"/>
            <w:gridSpan w:val="3"/>
          </w:tcPr>
          <w:p w:rsidR="001910CC" w:rsidRDefault="001910CC" w:rsidP="001910CC"/>
        </w:tc>
      </w:tr>
      <w:tr w:rsidR="001910CC" w:rsidTr="00D618FD">
        <w:trPr>
          <w:trHeight w:val="340"/>
        </w:trPr>
        <w:tc>
          <w:tcPr>
            <w:tcW w:w="5000" w:type="pct"/>
            <w:gridSpan w:val="5"/>
            <w:shd w:val="clear" w:color="auto" w:fill="BFBFBF" w:themeFill="background1" w:themeFillShade="BF"/>
          </w:tcPr>
          <w:p w:rsidR="001910CC" w:rsidRDefault="001910CC" w:rsidP="001910CC">
            <w:r>
              <w:t>Resultados de aprendizaje</w:t>
            </w:r>
          </w:p>
        </w:tc>
      </w:tr>
      <w:tr w:rsidR="001910CC" w:rsidTr="00D618FD">
        <w:trPr>
          <w:trHeight w:val="680"/>
        </w:trPr>
        <w:tc>
          <w:tcPr>
            <w:tcW w:w="5000" w:type="pct"/>
            <w:gridSpan w:val="5"/>
          </w:tcPr>
          <w:p w:rsidR="001910CC" w:rsidRDefault="001910CC" w:rsidP="001910CC"/>
        </w:tc>
      </w:tr>
      <w:tr w:rsidR="001910CC" w:rsidTr="00D618FD">
        <w:trPr>
          <w:trHeight w:val="340"/>
        </w:trPr>
        <w:tc>
          <w:tcPr>
            <w:tcW w:w="5000" w:type="pct"/>
            <w:gridSpan w:val="5"/>
            <w:shd w:val="clear" w:color="auto" w:fill="BFBFBF" w:themeFill="background1" w:themeFillShade="BF"/>
          </w:tcPr>
          <w:p w:rsidR="001910CC" w:rsidRDefault="001910CC" w:rsidP="001910CC">
            <w:r>
              <w:t>Contenidos</w:t>
            </w:r>
          </w:p>
        </w:tc>
      </w:tr>
      <w:tr w:rsidR="001910CC" w:rsidTr="00D618FD">
        <w:trPr>
          <w:trHeight w:val="680"/>
        </w:trPr>
        <w:tc>
          <w:tcPr>
            <w:tcW w:w="5000" w:type="pct"/>
            <w:gridSpan w:val="5"/>
          </w:tcPr>
          <w:p w:rsidR="001910CC" w:rsidRDefault="001910CC" w:rsidP="001910CC"/>
        </w:tc>
      </w:tr>
      <w:tr w:rsidR="001910CC" w:rsidTr="00D618FD">
        <w:trPr>
          <w:trHeight w:val="340"/>
        </w:trPr>
        <w:tc>
          <w:tcPr>
            <w:tcW w:w="5000" w:type="pct"/>
            <w:gridSpan w:val="5"/>
            <w:shd w:val="clear" w:color="auto" w:fill="BFBFBF" w:themeFill="background1" w:themeFillShade="BF"/>
          </w:tcPr>
          <w:p w:rsidR="001910CC" w:rsidRDefault="001910CC" w:rsidP="001910CC">
            <w:r>
              <w:t>Observaciones</w:t>
            </w:r>
          </w:p>
        </w:tc>
      </w:tr>
      <w:tr w:rsidR="001910CC" w:rsidTr="00D618FD">
        <w:trPr>
          <w:trHeight w:val="680"/>
        </w:trPr>
        <w:tc>
          <w:tcPr>
            <w:tcW w:w="5000" w:type="pct"/>
            <w:gridSpan w:val="5"/>
          </w:tcPr>
          <w:p w:rsidR="001910CC" w:rsidRDefault="001910CC" w:rsidP="001910CC"/>
        </w:tc>
      </w:tr>
      <w:tr w:rsidR="001910CC" w:rsidTr="00D618FD">
        <w:trPr>
          <w:trHeight w:val="340"/>
        </w:trPr>
        <w:tc>
          <w:tcPr>
            <w:tcW w:w="5000" w:type="pct"/>
            <w:gridSpan w:val="5"/>
            <w:shd w:val="clear" w:color="auto" w:fill="BFBFBF" w:themeFill="background1" w:themeFillShade="BF"/>
          </w:tcPr>
          <w:p w:rsidR="001910CC" w:rsidRDefault="00CA2CF0" w:rsidP="001910CC">
            <w:r w:rsidRPr="00CA2CF0">
              <w:lastRenderedPageBreak/>
              <w:t>Competencias</w:t>
            </w:r>
            <w:r>
              <w:t xml:space="preserve"> </w:t>
            </w:r>
            <w:r w:rsidR="001910CC">
              <w:t>Básicas y generales</w:t>
            </w:r>
          </w:p>
        </w:tc>
      </w:tr>
      <w:tr w:rsidR="001910CC" w:rsidTr="00D618FD">
        <w:trPr>
          <w:trHeight w:val="340"/>
        </w:trPr>
        <w:tc>
          <w:tcPr>
            <w:tcW w:w="5000" w:type="pct"/>
            <w:gridSpan w:val="5"/>
          </w:tcPr>
          <w:p w:rsidR="001910CC" w:rsidRDefault="001910CC" w:rsidP="001910CC"/>
        </w:tc>
      </w:tr>
      <w:tr w:rsidR="001910CC" w:rsidTr="00D618FD">
        <w:trPr>
          <w:trHeight w:val="340"/>
        </w:trPr>
        <w:tc>
          <w:tcPr>
            <w:tcW w:w="5000" w:type="pct"/>
            <w:gridSpan w:val="5"/>
            <w:shd w:val="clear" w:color="auto" w:fill="BFBFBF" w:themeFill="background1" w:themeFillShade="BF"/>
          </w:tcPr>
          <w:p w:rsidR="001910CC" w:rsidRDefault="00CA2CF0" w:rsidP="001910CC">
            <w:r w:rsidRPr="00CA2CF0">
              <w:t>Competencias</w:t>
            </w:r>
            <w:r>
              <w:t xml:space="preserve"> </w:t>
            </w:r>
            <w:r w:rsidR="001910CC">
              <w:t>Transversales</w:t>
            </w:r>
          </w:p>
        </w:tc>
      </w:tr>
      <w:tr w:rsidR="001910CC" w:rsidTr="00D618FD">
        <w:trPr>
          <w:trHeight w:val="340"/>
        </w:trPr>
        <w:tc>
          <w:tcPr>
            <w:tcW w:w="5000" w:type="pct"/>
            <w:gridSpan w:val="5"/>
          </w:tcPr>
          <w:p w:rsidR="001910CC" w:rsidRDefault="001910CC" w:rsidP="001910CC"/>
        </w:tc>
      </w:tr>
      <w:tr w:rsidR="001910CC" w:rsidTr="00D618FD">
        <w:trPr>
          <w:trHeight w:val="340"/>
        </w:trPr>
        <w:tc>
          <w:tcPr>
            <w:tcW w:w="5000" w:type="pct"/>
            <w:gridSpan w:val="5"/>
            <w:shd w:val="clear" w:color="auto" w:fill="BFBFBF" w:themeFill="background1" w:themeFillShade="BF"/>
          </w:tcPr>
          <w:p w:rsidR="001910CC" w:rsidRDefault="00CA2CF0" w:rsidP="001910CC">
            <w:r w:rsidRPr="00CA2CF0">
              <w:t>Competencias</w:t>
            </w:r>
            <w:r>
              <w:t xml:space="preserve"> </w:t>
            </w:r>
            <w:r w:rsidR="001910CC">
              <w:t>Específicas</w:t>
            </w:r>
          </w:p>
        </w:tc>
      </w:tr>
      <w:tr w:rsidR="001910CC" w:rsidTr="00D618FD">
        <w:trPr>
          <w:trHeight w:val="340"/>
        </w:trPr>
        <w:tc>
          <w:tcPr>
            <w:tcW w:w="5000" w:type="pct"/>
            <w:gridSpan w:val="5"/>
          </w:tcPr>
          <w:p w:rsidR="001910CC" w:rsidRDefault="001910CC" w:rsidP="001910CC"/>
        </w:tc>
      </w:tr>
      <w:tr w:rsidR="001910CC" w:rsidTr="00D618FD">
        <w:tc>
          <w:tcPr>
            <w:tcW w:w="5000" w:type="pct"/>
            <w:gridSpan w:val="5"/>
            <w:shd w:val="clear" w:color="auto" w:fill="BFBFBF" w:themeFill="background1" w:themeFillShade="BF"/>
          </w:tcPr>
          <w:p w:rsidR="001910CC" w:rsidRDefault="001910CC" w:rsidP="001910CC">
            <w:r>
              <w:t>Actividades Formativas</w:t>
            </w:r>
          </w:p>
        </w:tc>
      </w:tr>
      <w:tr w:rsidR="00CA2CF0" w:rsidTr="00D618FD">
        <w:trPr>
          <w:trHeight w:val="279"/>
        </w:trPr>
        <w:tc>
          <w:tcPr>
            <w:tcW w:w="2845" w:type="pct"/>
            <w:gridSpan w:val="3"/>
            <w:shd w:val="clear" w:color="auto" w:fill="BFBFBF" w:themeFill="background1" w:themeFillShade="BF"/>
          </w:tcPr>
          <w:p w:rsidR="00CA2CF0" w:rsidRDefault="00CA2CF0" w:rsidP="001910CC">
            <w:r>
              <w:t>Actividad formativa</w:t>
            </w:r>
          </w:p>
        </w:tc>
        <w:tc>
          <w:tcPr>
            <w:tcW w:w="1084" w:type="pct"/>
            <w:shd w:val="clear" w:color="auto" w:fill="BFBFBF" w:themeFill="background1" w:themeFillShade="BF"/>
          </w:tcPr>
          <w:p w:rsidR="00CA2CF0" w:rsidRDefault="00CA2CF0" w:rsidP="001910CC">
            <w:r>
              <w:t>Horas</w:t>
            </w:r>
          </w:p>
        </w:tc>
        <w:tc>
          <w:tcPr>
            <w:tcW w:w="1071" w:type="pct"/>
            <w:shd w:val="clear" w:color="auto" w:fill="BFBFBF" w:themeFill="background1" w:themeFillShade="BF"/>
          </w:tcPr>
          <w:p w:rsidR="00CA2CF0" w:rsidRDefault="00CA2CF0" w:rsidP="001910CC">
            <w:proofErr w:type="spellStart"/>
            <w:r>
              <w:t>Presencialidad</w:t>
            </w:r>
            <w:proofErr w:type="spellEnd"/>
          </w:p>
        </w:tc>
      </w:tr>
      <w:tr w:rsidR="00CA2CF0" w:rsidTr="00D618FD">
        <w:trPr>
          <w:trHeight w:val="277"/>
        </w:trPr>
        <w:tc>
          <w:tcPr>
            <w:tcW w:w="2845" w:type="pct"/>
            <w:gridSpan w:val="3"/>
          </w:tcPr>
          <w:p w:rsidR="00CA2CF0" w:rsidRDefault="00CA2CF0" w:rsidP="001910CC"/>
        </w:tc>
        <w:tc>
          <w:tcPr>
            <w:tcW w:w="1084" w:type="pct"/>
          </w:tcPr>
          <w:p w:rsidR="00CA2CF0" w:rsidRDefault="00CA2CF0" w:rsidP="001910CC"/>
        </w:tc>
        <w:tc>
          <w:tcPr>
            <w:tcW w:w="1071" w:type="pct"/>
          </w:tcPr>
          <w:p w:rsidR="00CA2CF0" w:rsidRDefault="00CA2CF0" w:rsidP="001910CC"/>
        </w:tc>
      </w:tr>
      <w:tr w:rsidR="008D4C6D" w:rsidTr="00D618FD">
        <w:trPr>
          <w:trHeight w:val="277"/>
        </w:trPr>
        <w:tc>
          <w:tcPr>
            <w:tcW w:w="2845" w:type="pct"/>
            <w:gridSpan w:val="3"/>
          </w:tcPr>
          <w:p w:rsidR="008D4C6D" w:rsidRDefault="008D4C6D" w:rsidP="001910CC"/>
        </w:tc>
        <w:tc>
          <w:tcPr>
            <w:tcW w:w="1084" w:type="pct"/>
          </w:tcPr>
          <w:p w:rsidR="008D4C6D" w:rsidRDefault="008D4C6D" w:rsidP="001910CC"/>
        </w:tc>
        <w:tc>
          <w:tcPr>
            <w:tcW w:w="1071" w:type="pct"/>
          </w:tcPr>
          <w:p w:rsidR="008D4C6D" w:rsidRDefault="008D4C6D" w:rsidP="001910CC"/>
        </w:tc>
      </w:tr>
      <w:tr w:rsidR="00CA2CF0" w:rsidTr="00D618FD">
        <w:trPr>
          <w:trHeight w:val="277"/>
        </w:trPr>
        <w:tc>
          <w:tcPr>
            <w:tcW w:w="2845" w:type="pct"/>
            <w:gridSpan w:val="3"/>
          </w:tcPr>
          <w:p w:rsidR="00CA2CF0" w:rsidRDefault="00CA2CF0" w:rsidP="001910CC"/>
        </w:tc>
        <w:tc>
          <w:tcPr>
            <w:tcW w:w="1084" w:type="pct"/>
          </w:tcPr>
          <w:p w:rsidR="00CA2CF0" w:rsidRDefault="00CA2CF0" w:rsidP="001910CC"/>
        </w:tc>
        <w:tc>
          <w:tcPr>
            <w:tcW w:w="1071" w:type="pct"/>
          </w:tcPr>
          <w:p w:rsidR="00CA2CF0" w:rsidRDefault="00CA2CF0" w:rsidP="001910CC"/>
        </w:tc>
      </w:tr>
      <w:tr w:rsidR="00CA2CF0" w:rsidTr="00D618FD">
        <w:trPr>
          <w:trHeight w:val="277"/>
        </w:trPr>
        <w:tc>
          <w:tcPr>
            <w:tcW w:w="2845" w:type="pct"/>
            <w:gridSpan w:val="3"/>
          </w:tcPr>
          <w:p w:rsidR="00CA2CF0" w:rsidRDefault="00CA2CF0" w:rsidP="001910CC"/>
        </w:tc>
        <w:tc>
          <w:tcPr>
            <w:tcW w:w="1084" w:type="pct"/>
          </w:tcPr>
          <w:p w:rsidR="00CA2CF0" w:rsidRDefault="00CA2CF0" w:rsidP="001910CC"/>
        </w:tc>
        <w:tc>
          <w:tcPr>
            <w:tcW w:w="1071" w:type="pct"/>
          </w:tcPr>
          <w:p w:rsidR="00CA2CF0" w:rsidRDefault="00CA2CF0" w:rsidP="001910CC"/>
        </w:tc>
      </w:tr>
      <w:tr w:rsidR="00CA2CF0" w:rsidTr="00D618FD">
        <w:trPr>
          <w:trHeight w:val="277"/>
        </w:trPr>
        <w:tc>
          <w:tcPr>
            <w:tcW w:w="2845" w:type="pct"/>
            <w:gridSpan w:val="3"/>
          </w:tcPr>
          <w:p w:rsidR="00CA2CF0" w:rsidRDefault="00CA2CF0" w:rsidP="001910CC"/>
        </w:tc>
        <w:tc>
          <w:tcPr>
            <w:tcW w:w="1084" w:type="pct"/>
          </w:tcPr>
          <w:p w:rsidR="00CA2CF0" w:rsidRDefault="00CA2CF0" w:rsidP="001910CC"/>
        </w:tc>
        <w:tc>
          <w:tcPr>
            <w:tcW w:w="1071" w:type="pct"/>
          </w:tcPr>
          <w:p w:rsidR="00CA2CF0" w:rsidRDefault="00CA2CF0" w:rsidP="001910CC"/>
        </w:tc>
      </w:tr>
      <w:tr w:rsidR="00CA2CF0" w:rsidTr="00D618FD">
        <w:tc>
          <w:tcPr>
            <w:tcW w:w="5000" w:type="pct"/>
            <w:gridSpan w:val="5"/>
            <w:shd w:val="clear" w:color="auto" w:fill="BFBFBF" w:themeFill="background1" w:themeFillShade="BF"/>
          </w:tcPr>
          <w:p w:rsidR="00CA2CF0" w:rsidRDefault="00CA2CF0" w:rsidP="006B28C5">
            <w:r>
              <w:t>Metodologías Docentes</w:t>
            </w:r>
            <w:r w:rsidR="008D4C6D">
              <w:t xml:space="preserve"> (Seleccionar las que se emplearán)</w:t>
            </w:r>
          </w:p>
        </w:tc>
      </w:tr>
      <w:tr w:rsidR="00CE5B17" w:rsidRPr="00D618FD" w:rsidTr="0045350A">
        <w:trPr>
          <w:trHeight w:val="283"/>
        </w:trPr>
        <w:sdt>
          <w:sdtPr>
            <w:rPr>
              <w:lang w:eastAsia="es-ES"/>
            </w:rPr>
            <w:id w:val="-629856314"/>
            <w14:checkbox>
              <w14:checked w14:val="0"/>
              <w14:checkedState w14:val="2612" w14:font="MS Gothic"/>
              <w14:uncheckedState w14:val="2610" w14:font="MS Gothic"/>
            </w14:checkbox>
          </w:sdtPr>
          <w:sdtEndPr/>
          <w:sdtContent>
            <w:tc>
              <w:tcPr>
                <w:tcW w:w="339" w:type="pct"/>
                <w:noWrap/>
                <w:vAlign w:val="center"/>
                <w:hideMark/>
              </w:tcPr>
              <w:p w:rsidR="00CE5B17" w:rsidRPr="00D618FD" w:rsidRDefault="0045350A" w:rsidP="0045350A">
                <w:pPr>
                  <w:jc w:val="center"/>
                  <w:rPr>
                    <w:lang w:eastAsia="es-ES"/>
                  </w:rPr>
                </w:pPr>
                <w:r>
                  <w:rPr>
                    <w:rFonts w:ascii="MS Gothic" w:eastAsia="MS Gothic" w:hAnsi="MS Gothic" w:hint="eastAsia"/>
                    <w:lang w:eastAsia="es-ES"/>
                  </w:rPr>
                  <w:t>☐</w:t>
                </w:r>
              </w:p>
            </w:tc>
          </w:sdtContent>
        </w:sdt>
        <w:tc>
          <w:tcPr>
            <w:tcW w:w="4661" w:type="pct"/>
            <w:gridSpan w:val="4"/>
            <w:noWrap/>
            <w:vAlign w:val="center"/>
            <w:hideMark/>
          </w:tcPr>
          <w:p w:rsidR="00CE5B17" w:rsidRPr="00D618FD" w:rsidRDefault="00CE5B17" w:rsidP="0045350A">
            <w:pPr>
              <w:jc w:val="left"/>
              <w:rPr>
                <w:lang w:eastAsia="es-ES"/>
              </w:rPr>
            </w:pPr>
            <w:r w:rsidRPr="00D618FD">
              <w:rPr>
                <w:lang w:eastAsia="es-ES"/>
              </w:rPr>
              <w:t>Actividades introductorias</w:t>
            </w:r>
          </w:p>
        </w:tc>
      </w:tr>
      <w:tr w:rsidR="00CE5B17" w:rsidRPr="000B43D0" w:rsidTr="0045350A">
        <w:trPr>
          <w:trHeight w:val="283"/>
        </w:trPr>
        <w:sdt>
          <w:sdtPr>
            <w:rPr>
              <w:lang w:eastAsia="es-ES"/>
            </w:rPr>
            <w:id w:val="395792254"/>
            <w14:checkbox>
              <w14:checked w14:val="0"/>
              <w14:checkedState w14:val="2612" w14:font="MS Gothic"/>
              <w14:uncheckedState w14:val="2610" w14:font="MS Gothic"/>
            </w14:checkbox>
          </w:sdtPr>
          <w:sdtEndPr/>
          <w:sdtContent>
            <w:tc>
              <w:tcPr>
                <w:tcW w:w="339" w:type="pct"/>
                <w:noWrap/>
                <w:vAlign w:val="center"/>
                <w:hideMark/>
              </w:tcPr>
              <w:p w:rsidR="00CE5B17" w:rsidRPr="000B43D0" w:rsidRDefault="00CE5B17" w:rsidP="0045350A">
                <w:pPr>
                  <w:jc w:val="center"/>
                  <w:rPr>
                    <w:rFonts w:ascii="Calibri" w:hAnsi="Calibri" w:cs="Calibri"/>
                    <w:color w:val="000000"/>
                    <w:lang w:eastAsia="es-ES"/>
                  </w:rPr>
                </w:pPr>
                <w:r>
                  <w:rPr>
                    <w:rFonts w:ascii="MS Gothic" w:eastAsia="MS Gothic" w:hAnsi="MS Gothic" w:hint="eastAsia"/>
                    <w:lang w:eastAsia="es-ES"/>
                  </w:rPr>
                  <w:t>☐</w:t>
                </w:r>
              </w:p>
            </w:tc>
          </w:sdtContent>
        </w:sdt>
        <w:tc>
          <w:tcPr>
            <w:tcW w:w="4661" w:type="pct"/>
            <w:gridSpan w:val="4"/>
            <w:noWrap/>
            <w:vAlign w:val="center"/>
            <w:hideMark/>
          </w:tcPr>
          <w:p w:rsidR="00CE5B17" w:rsidRPr="000B43D0" w:rsidRDefault="00CE5B17" w:rsidP="0045350A">
            <w:pPr>
              <w:jc w:val="left"/>
              <w:rPr>
                <w:rFonts w:ascii="Calibri" w:hAnsi="Calibri" w:cs="Calibri"/>
                <w:color w:val="000000"/>
                <w:lang w:eastAsia="es-ES"/>
              </w:rPr>
            </w:pPr>
            <w:r w:rsidRPr="000B43D0">
              <w:rPr>
                <w:rFonts w:ascii="Calibri" w:hAnsi="Calibri" w:cs="Calibri"/>
                <w:color w:val="000000"/>
                <w:lang w:eastAsia="es-ES"/>
              </w:rPr>
              <w:t>Lección Magistral</w:t>
            </w:r>
          </w:p>
        </w:tc>
      </w:tr>
      <w:tr w:rsidR="00CE5B17" w:rsidRPr="000B43D0" w:rsidTr="0045350A">
        <w:trPr>
          <w:trHeight w:val="283"/>
        </w:trPr>
        <w:sdt>
          <w:sdtPr>
            <w:rPr>
              <w:lang w:eastAsia="es-ES"/>
            </w:rPr>
            <w:id w:val="-549227108"/>
            <w14:checkbox>
              <w14:checked w14:val="0"/>
              <w14:checkedState w14:val="2612" w14:font="MS Gothic"/>
              <w14:uncheckedState w14:val="2610" w14:font="MS Gothic"/>
            </w14:checkbox>
          </w:sdtPr>
          <w:sdtEndPr/>
          <w:sdtContent>
            <w:tc>
              <w:tcPr>
                <w:tcW w:w="339" w:type="pct"/>
                <w:noWrap/>
                <w:vAlign w:val="center"/>
                <w:hideMark/>
              </w:tcPr>
              <w:p w:rsidR="00CE5B17" w:rsidRPr="000B43D0" w:rsidRDefault="00CE5B17" w:rsidP="0045350A">
                <w:pPr>
                  <w:jc w:val="center"/>
                  <w:rPr>
                    <w:rFonts w:ascii="Calibri" w:hAnsi="Calibri" w:cs="Calibri"/>
                    <w:color w:val="000000"/>
                    <w:lang w:eastAsia="es-ES"/>
                  </w:rPr>
                </w:pPr>
                <w:r>
                  <w:rPr>
                    <w:rFonts w:ascii="MS Gothic" w:eastAsia="MS Gothic" w:hAnsi="MS Gothic" w:hint="eastAsia"/>
                    <w:lang w:eastAsia="es-ES"/>
                  </w:rPr>
                  <w:t>☐</w:t>
                </w:r>
              </w:p>
            </w:tc>
          </w:sdtContent>
        </w:sdt>
        <w:tc>
          <w:tcPr>
            <w:tcW w:w="4661" w:type="pct"/>
            <w:gridSpan w:val="4"/>
            <w:noWrap/>
            <w:vAlign w:val="center"/>
            <w:hideMark/>
          </w:tcPr>
          <w:p w:rsidR="00CE5B17" w:rsidRPr="000B43D0" w:rsidRDefault="00CE5B17" w:rsidP="0045350A">
            <w:pPr>
              <w:jc w:val="left"/>
              <w:rPr>
                <w:rFonts w:ascii="Calibri" w:hAnsi="Calibri" w:cs="Calibri"/>
                <w:color w:val="000000"/>
                <w:lang w:eastAsia="es-ES"/>
              </w:rPr>
            </w:pPr>
            <w:r w:rsidRPr="000B43D0">
              <w:rPr>
                <w:rFonts w:ascii="Calibri" w:hAnsi="Calibri" w:cs="Calibri"/>
                <w:color w:val="000000"/>
                <w:lang w:eastAsia="es-ES"/>
              </w:rPr>
              <w:t>Eventos científicos</w:t>
            </w:r>
          </w:p>
        </w:tc>
      </w:tr>
      <w:tr w:rsidR="00CE5B17" w:rsidRPr="000B43D0" w:rsidTr="0045350A">
        <w:trPr>
          <w:trHeight w:val="283"/>
        </w:trPr>
        <w:sdt>
          <w:sdtPr>
            <w:rPr>
              <w:lang w:eastAsia="es-ES"/>
            </w:rPr>
            <w:id w:val="720024954"/>
            <w14:checkbox>
              <w14:checked w14:val="0"/>
              <w14:checkedState w14:val="2612" w14:font="MS Gothic"/>
              <w14:uncheckedState w14:val="2610" w14:font="MS Gothic"/>
            </w14:checkbox>
          </w:sdtPr>
          <w:sdtEndPr/>
          <w:sdtContent>
            <w:tc>
              <w:tcPr>
                <w:tcW w:w="339" w:type="pct"/>
                <w:noWrap/>
                <w:vAlign w:val="center"/>
                <w:hideMark/>
              </w:tcPr>
              <w:p w:rsidR="00CE5B17" w:rsidRPr="000B43D0" w:rsidRDefault="00CE5B17" w:rsidP="0045350A">
                <w:pPr>
                  <w:jc w:val="center"/>
                  <w:rPr>
                    <w:rFonts w:ascii="Calibri" w:hAnsi="Calibri" w:cs="Calibri"/>
                    <w:color w:val="000000"/>
                    <w:lang w:eastAsia="es-ES"/>
                  </w:rPr>
                </w:pPr>
                <w:r>
                  <w:rPr>
                    <w:rFonts w:ascii="MS Gothic" w:eastAsia="MS Gothic" w:hAnsi="MS Gothic" w:hint="eastAsia"/>
                    <w:lang w:eastAsia="es-ES"/>
                  </w:rPr>
                  <w:t>☐</w:t>
                </w:r>
              </w:p>
            </w:tc>
          </w:sdtContent>
        </w:sdt>
        <w:tc>
          <w:tcPr>
            <w:tcW w:w="4661" w:type="pct"/>
            <w:gridSpan w:val="4"/>
            <w:noWrap/>
            <w:vAlign w:val="center"/>
            <w:hideMark/>
          </w:tcPr>
          <w:p w:rsidR="00CE5B17" w:rsidRPr="000B43D0" w:rsidRDefault="00CE5B17" w:rsidP="0045350A">
            <w:pPr>
              <w:jc w:val="left"/>
              <w:rPr>
                <w:rFonts w:ascii="Calibri" w:hAnsi="Calibri" w:cs="Calibri"/>
                <w:color w:val="000000"/>
                <w:lang w:eastAsia="es-ES"/>
              </w:rPr>
            </w:pPr>
            <w:r w:rsidRPr="000B43D0">
              <w:rPr>
                <w:rFonts w:ascii="Calibri" w:hAnsi="Calibri" w:cs="Calibri"/>
                <w:color w:val="000000"/>
                <w:lang w:eastAsia="es-ES"/>
              </w:rPr>
              <w:t>Resolución de problemas</w:t>
            </w:r>
          </w:p>
        </w:tc>
      </w:tr>
      <w:tr w:rsidR="00CE5B17" w:rsidRPr="000B43D0" w:rsidTr="0045350A">
        <w:trPr>
          <w:trHeight w:val="283"/>
        </w:trPr>
        <w:sdt>
          <w:sdtPr>
            <w:rPr>
              <w:lang w:eastAsia="es-ES"/>
            </w:rPr>
            <w:id w:val="1612703606"/>
            <w14:checkbox>
              <w14:checked w14:val="0"/>
              <w14:checkedState w14:val="2612" w14:font="MS Gothic"/>
              <w14:uncheckedState w14:val="2610" w14:font="MS Gothic"/>
            </w14:checkbox>
          </w:sdtPr>
          <w:sdtEndPr/>
          <w:sdtContent>
            <w:tc>
              <w:tcPr>
                <w:tcW w:w="339" w:type="pct"/>
                <w:noWrap/>
                <w:vAlign w:val="center"/>
                <w:hideMark/>
              </w:tcPr>
              <w:p w:rsidR="00CE5B17" w:rsidRPr="000B43D0" w:rsidRDefault="00CE5B17" w:rsidP="0045350A">
                <w:pPr>
                  <w:jc w:val="center"/>
                  <w:rPr>
                    <w:rFonts w:ascii="Calibri" w:hAnsi="Calibri" w:cs="Calibri"/>
                    <w:color w:val="000000"/>
                    <w:lang w:eastAsia="es-ES"/>
                  </w:rPr>
                </w:pPr>
                <w:r>
                  <w:rPr>
                    <w:rFonts w:ascii="MS Gothic" w:eastAsia="MS Gothic" w:hAnsi="MS Gothic" w:hint="eastAsia"/>
                    <w:lang w:eastAsia="es-ES"/>
                  </w:rPr>
                  <w:t>☐</w:t>
                </w:r>
              </w:p>
            </w:tc>
          </w:sdtContent>
        </w:sdt>
        <w:tc>
          <w:tcPr>
            <w:tcW w:w="4661" w:type="pct"/>
            <w:gridSpan w:val="4"/>
            <w:noWrap/>
            <w:vAlign w:val="center"/>
            <w:hideMark/>
          </w:tcPr>
          <w:p w:rsidR="00CE5B17" w:rsidRPr="000B43D0" w:rsidRDefault="00CE5B17" w:rsidP="0045350A">
            <w:pPr>
              <w:jc w:val="left"/>
              <w:rPr>
                <w:rFonts w:ascii="Calibri" w:hAnsi="Calibri" w:cs="Calibri"/>
                <w:color w:val="000000"/>
                <w:lang w:eastAsia="es-ES"/>
              </w:rPr>
            </w:pPr>
            <w:r w:rsidRPr="000B43D0">
              <w:rPr>
                <w:rFonts w:ascii="Calibri" w:hAnsi="Calibri" w:cs="Calibri"/>
                <w:color w:val="000000"/>
                <w:lang w:eastAsia="es-ES"/>
              </w:rPr>
              <w:t>Presentación</w:t>
            </w:r>
          </w:p>
        </w:tc>
      </w:tr>
      <w:tr w:rsidR="00CE5B17" w:rsidRPr="000B43D0" w:rsidTr="0045350A">
        <w:trPr>
          <w:trHeight w:val="283"/>
        </w:trPr>
        <w:sdt>
          <w:sdtPr>
            <w:rPr>
              <w:lang w:eastAsia="es-ES"/>
            </w:rPr>
            <w:id w:val="117582374"/>
            <w14:checkbox>
              <w14:checked w14:val="0"/>
              <w14:checkedState w14:val="2612" w14:font="MS Gothic"/>
              <w14:uncheckedState w14:val="2610" w14:font="MS Gothic"/>
            </w14:checkbox>
          </w:sdtPr>
          <w:sdtEndPr/>
          <w:sdtContent>
            <w:tc>
              <w:tcPr>
                <w:tcW w:w="339" w:type="pct"/>
                <w:noWrap/>
                <w:vAlign w:val="center"/>
                <w:hideMark/>
              </w:tcPr>
              <w:p w:rsidR="00CE5B17" w:rsidRPr="000B43D0" w:rsidRDefault="00CE5B17" w:rsidP="0045350A">
                <w:pPr>
                  <w:jc w:val="center"/>
                  <w:rPr>
                    <w:rFonts w:ascii="Calibri" w:hAnsi="Calibri" w:cs="Calibri"/>
                    <w:color w:val="000000"/>
                    <w:lang w:eastAsia="es-ES"/>
                  </w:rPr>
                </w:pPr>
                <w:r>
                  <w:rPr>
                    <w:rFonts w:ascii="MS Gothic" w:eastAsia="MS Gothic" w:hAnsi="MS Gothic" w:hint="eastAsia"/>
                    <w:lang w:eastAsia="es-ES"/>
                  </w:rPr>
                  <w:t>☐</w:t>
                </w:r>
              </w:p>
            </w:tc>
          </w:sdtContent>
        </w:sdt>
        <w:tc>
          <w:tcPr>
            <w:tcW w:w="4661" w:type="pct"/>
            <w:gridSpan w:val="4"/>
            <w:noWrap/>
            <w:vAlign w:val="center"/>
            <w:hideMark/>
          </w:tcPr>
          <w:p w:rsidR="00CE5B17" w:rsidRPr="000B43D0" w:rsidRDefault="00CE5B17" w:rsidP="0045350A">
            <w:pPr>
              <w:jc w:val="left"/>
              <w:rPr>
                <w:rFonts w:ascii="Calibri" w:hAnsi="Calibri" w:cs="Calibri"/>
                <w:color w:val="000000"/>
                <w:lang w:eastAsia="es-ES"/>
              </w:rPr>
            </w:pPr>
            <w:r w:rsidRPr="000B43D0">
              <w:rPr>
                <w:rFonts w:ascii="Calibri" w:hAnsi="Calibri" w:cs="Calibri"/>
                <w:color w:val="000000"/>
                <w:lang w:eastAsia="es-ES"/>
              </w:rPr>
              <w:t>Estudio de casos</w:t>
            </w:r>
          </w:p>
        </w:tc>
      </w:tr>
      <w:tr w:rsidR="00CE5B17" w:rsidRPr="000B43D0" w:rsidTr="0045350A">
        <w:trPr>
          <w:trHeight w:val="283"/>
        </w:trPr>
        <w:sdt>
          <w:sdtPr>
            <w:rPr>
              <w:lang w:eastAsia="es-ES"/>
            </w:rPr>
            <w:id w:val="1139530516"/>
            <w14:checkbox>
              <w14:checked w14:val="0"/>
              <w14:checkedState w14:val="2612" w14:font="MS Gothic"/>
              <w14:uncheckedState w14:val="2610" w14:font="MS Gothic"/>
            </w14:checkbox>
          </w:sdtPr>
          <w:sdtEndPr/>
          <w:sdtContent>
            <w:tc>
              <w:tcPr>
                <w:tcW w:w="339" w:type="pct"/>
                <w:noWrap/>
                <w:vAlign w:val="center"/>
                <w:hideMark/>
              </w:tcPr>
              <w:p w:rsidR="00CE5B17" w:rsidRPr="000B43D0" w:rsidRDefault="00CE5B17" w:rsidP="0045350A">
                <w:pPr>
                  <w:jc w:val="center"/>
                  <w:rPr>
                    <w:rFonts w:ascii="Calibri" w:hAnsi="Calibri" w:cs="Calibri"/>
                    <w:color w:val="000000"/>
                    <w:lang w:eastAsia="es-ES"/>
                  </w:rPr>
                </w:pPr>
                <w:r>
                  <w:rPr>
                    <w:rFonts w:ascii="MS Gothic" w:eastAsia="MS Gothic" w:hAnsi="MS Gothic" w:hint="eastAsia"/>
                    <w:lang w:eastAsia="es-ES"/>
                  </w:rPr>
                  <w:t>☐</w:t>
                </w:r>
              </w:p>
            </w:tc>
          </w:sdtContent>
        </w:sdt>
        <w:tc>
          <w:tcPr>
            <w:tcW w:w="4661" w:type="pct"/>
            <w:gridSpan w:val="4"/>
            <w:noWrap/>
            <w:vAlign w:val="center"/>
            <w:hideMark/>
          </w:tcPr>
          <w:p w:rsidR="00CE5B17" w:rsidRPr="000B43D0" w:rsidRDefault="00CE5B17" w:rsidP="0045350A">
            <w:pPr>
              <w:jc w:val="left"/>
              <w:rPr>
                <w:rFonts w:ascii="Calibri" w:hAnsi="Calibri" w:cs="Calibri"/>
                <w:color w:val="000000"/>
                <w:lang w:eastAsia="es-ES"/>
              </w:rPr>
            </w:pPr>
            <w:r w:rsidRPr="000B43D0">
              <w:rPr>
                <w:rFonts w:ascii="Calibri" w:hAnsi="Calibri" w:cs="Calibri"/>
                <w:color w:val="000000"/>
                <w:lang w:eastAsia="es-ES"/>
              </w:rPr>
              <w:t>Debate</w:t>
            </w:r>
          </w:p>
        </w:tc>
      </w:tr>
      <w:tr w:rsidR="00CE5B17" w:rsidRPr="000B43D0" w:rsidTr="0045350A">
        <w:trPr>
          <w:trHeight w:val="283"/>
        </w:trPr>
        <w:sdt>
          <w:sdtPr>
            <w:rPr>
              <w:lang w:eastAsia="es-ES"/>
            </w:rPr>
            <w:id w:val="182720934"/>
            <w14:checkbox>
              <w14:checked w14:val="0"/>
              <w14:checkedState w14:val="2612" w14:font="MS Gothic"/>
              <w14:uncheckedState w14:val="2610" w14:font="MS Gothic"/>
            </w14:checkbox>
          </w:sdtPr>
          <w:sdtEndPr/>
          <w:sdtContent>
            <w:tc>
              <w:tcPr>
                <w:tcW w:w="339" w:type="pct"/>
                <w:noWrap/>
                <w:vAlign w:val="center"/>
                <w:hideMark/>
              </w:tcPr>
              <w:p w:rsidR="00CE5B17" w:rsidRPr="000B43D0" w:rsidRDefault="00CE5B17" w:rsidP="0045350A">
                <w:pPr>
                  <w:jc w:val="center"/>
                  <w:rPr>
                    <w:rFonts w:ascii="Calibri" w:hAnsi="Calibri" w:cs="Calibri"/>
                    <w:color w:val="000000"/>
                    <w:lang w:eastAsia="es-ES"/>
                  </w:rPr>
                </w:pPr>
                <w:r>
                  <w:rPr>
                    <w:rFonts w:ascii="MS Gothic" w:eastAsia="MS Gothic" w:hAnsi="MS Gothic" w:hint="eastAsia"/>
                    <w:lang w:eastAsia="es-ES"/>
                  </w:rPr>
                  <w:t>☐</w:t>
                </w:r>
              </w:p>
            </w:tc>
          </w:sdtContent>
        </w:sdt>
        <w:tc>
          <w:tcPr>
            <w:tcW w:w="4661" w:type="pct"/>
            <w:gridSpan w:val="4"/>
            <w:noWrap/>
            <w:vAlign w:val="center"/>
            <w:hideMark/>
          </w:tcPr>
          <w:p w:rsidR="00CE5B17" w:rsidRPr="000B43D0" w:rsidRDefault="00CE5B17" w:rsidP="0045350A">
            <w:pPr>
              <w:jc w:val="left"/>
              <w:rPr>
                <w:rFonts w:ascii="Calibri" w:hAnsi="Calibri" w:cs="Calibri"/>
                <w:color w:val="000000"/>
                <w:lang w:eastAsia="es-ES"/>
              </w:rPr>
            </w:pPr>
            <w:r w:rsidRPr="000B43D0">
              <w:rPr>
                <w:rFonts w:ascii="Calibri" w:hAnsi="Calibri" w:cs="Calibri"/>
                <w:color w:val="000000"/>
                <w:lang w:eastAsia="es-ES"/>
              </w:rPr>
              <w:t>Seminario</w:t>
            </w:r>
          </w:p>
        </w:tc>
      </w:tr>
      <w:tr w:rsidR="00CE5B17" w:rsidRPr="000B43D0" w:rsidTr="0045350A">
        <w:trPr>
          <w:trHeight w:val="283"/>
        </w:trPr>
        <w:sdt>
          <w:sdtPr>
            <w:rPr>
              <w:lang w:eastAsia="es-ES"/>
            </w:rPr>
            <w:id w:val="1225489920"/>
            <w14:checkbox>
              <w14:checked w14:val="0"/>
              <w14:checkedState w14:val="2612" w14:font="MS Gothic"/>
              <w14:uncheckedState w14:val="2610" w14:font="MS Gothic"/>
            </w14:checkbox>
          </w:sdtPr>
          <w:sdtEndPr/>
          <w:sdtContent>
            <w:tc>
              <w:tcPr>
                <w:tcW w:w="339" w:type="pct"/>
                <w:noWrap/>
                <w:vAlign w:val="center"/>
                <w:hideMark/>
              </w:tcPr>
              <w:p w:rsidR="00CE5B17" w:rsidRPr="000B43D0" w:rsidRDefault="00CE5B17" w:rsidP="0045350A">
                <w:pPr>
                  <w:jc w:val="center"/>
                  <w:rPr>
                    <w:rFonts w:ascii="Calibri" w:hAnsi="Calibri" w:cs="Calibri"/>
                    <w:color w:val="000000"/>
                    <w:lang w:eastAsia="es-ES"/>
                  </w:rPr>
                </w:pPr>
                <w:r>
                  <w:rPr>
                    <w:rFonts w:ascii="MS Gothic" w:eastAsia="MS Gothic" w:hAnsi="MS Gothic" w:hint="eastAsia"/>
                    <w:lang w:eastAsia="es-ES"/>
                  </w:rPr>
                  <w:t>☐</w:t>
                </w:r>
              </w:p>
            </w:tc>
          </w:sdtContent>
        </w:sdt>
        <w:tc>
          <w:tcPr>
            <w:tcW w:w="4661" w:type="pct"/>
            <w:gridSpan w:val="4"/>
            <w:noWrap/>
            <w:vAlign w:val="center"/>
            <w:hideMark/>
          </w:tcPr>
          <w:p w:rsidR="00CE5B17" w:rsidRPr="000B43D0" w:rsidRDefault="00CE5B17" w:rsidP="0045350A">
            <w:pPr>
              <w:jc w:val="left"/>
              <w:rPr>
                <w:rFonts w:ascii="Calibri" w:hAnsi="Calibri" w:cs="Calibri"/>
                <w:color w:val="000000"/>
                <w:lang w:eastAsia="es-ES"/>
              </w:rPr>
            </w:pPr>
            <w:r w:rsidRPr="000B43D0">
              <w:rPr>
                <w:rFonts w:ascii="Calibri" w:hAnsi="Calibri" w:cs="Calibri"/>
                <w:color w:val="000000"/>
                <w:lang w:eastAsia="es-ES"/>
              </w:rPr>
              <w:t>Taller</w:t>
            </w:r>
          </w:p>
        </w:tc>
      </w:tr>
      <w:tr w:rsidR="00CE5B17" w:rsidRPr="000B43D0" w:rsidTr="0045350A">
        <w:trPr>
          <w:trHeight w:val="283"/>
        </w:trPr>
        <w:sdt>
          <w:sdtPr>
            <w:rPr>
              <w:lang w:eastAsia="es-ES"/>
            </w:rPr>
            <w:id w:val="770447061"/>
            <w14:checkbox>
              <w14:checked w14:val="0"/>
              <w14:checkedState w14:val="2612" w14:font="MS Gothic"/>
              <w14:uncheckedState w14:val="2610" w14:font="MS Gothic"/>
            </w14:checkbox>
          </w:sdtPr>
          <w:sdtEndPr/>
          <w:sdtContent>
            <w:tc>
              <w:tcPr>
                <w:tcW w:w="339" w:type="pct"/>
                <w:noWrap/>
                <w:vAlign w:val="center"/>
                <w:hideMark/>
              </w:tcPr>
              <w:p w:rsidR="00CE5B17" w:rsidRPr="000B43D0" w:rsidRDefault="00CE5B17" w:rsidP="0045350A">
                <w:pPr>
                  <w:jc w:val="center"/>
                  <w:rPr>
                    <w:rFonts w:ascii="Calibri" w:hAnsi="Calibri" w:cs="Calibri"/>
                    <w:color w:val="000000"/>
                    <w:lang w:eastAsia="es-ES"/>
                  </w:rPr>
                </w:pPr>
                <w:r>
                  <w:rPr>
                    <w:rFonts w:ascii="MS Gothic" w:eastAsia="MS Gothic" w:hAnsi="MS Gothic" w:hint="eastAsia"/>
                    <w:lang w:eastAsia="es-ES"/>
                  </w:rPr>
                  <w:t>☐</w:t>
                </w:r>
              </w:p>
            </w:tc>
          </w:sdtContent>
        </w:sdt>
        <w:tc>
          <w:tcPr>
            <w:tcW w:w="4661" w:type="pct"/>
            <w:gridSpan w:val="4"/>
            <w:noWrap/>
            <w:vAlign w:val="center"/>
            <w:hideMark/>
          </w:tcPr>
          <w:p w:rsidR="00CE5B17" w:rsidRPr="000B43D0" w:rsidRDefault="00CE5B17" w:rsidP="0045350A">
            <w:pPr>
              <w:jc w:val="left"/>
              <w:rPr>
                <w:rFonts w:ascii="Calibri" w:hAnsi="Calibri" w:cs="Calibri"/>
                <w:color w:val="000000"/>
                <w:lang w:eastAsia="es-ES"/>
              </w:rPr>
            </w:pPr>
            <w:r w:rsidRPr="000B43D0">
              <w:rPr>
                <w:rFonts w:ascii="Calibri" w:hAnsi="Calibri" w:cs="Calibri"/>
                <w:color w:val="000000"/>
                <w:lang w:eastAsia="es-ES"/>
              </w:rPr>
              <w:t>Prácticas en aulas de informática</w:t>
            </w:r>
          </w:p>
        </w:tc>
      </w:tr>
      <w:tr w:rsidR="00CE5B17" w:rsidRPr="000B43D0" w:rsidTr="0045350A">
        <w:trPr>
          <w:trHeight w:val="283"/>
        </w:trPr>
        <w:sdt>
          <w:sdtPr>
            <w:rPr>
              <w:lang w:eastAsia="es-ES"/>
            </w:rPr>
            <w:id w:val="1166589713"/>
            <w14:checkbox>
              <w14:checked w14:val="0"/>
              <w14:checkedState w14:val="2612" w14:font="MS Gothic"/>
              <w14:uncheckedState w14:val="2610" w14:font="MS Gothic"/>
            </w14:checkbox>
          </w:sdtPr>
          <w:sdtEndPr/>
          <w:sdtContent>
            <w:tc>
              <w:tcPr>
                <w:tcW w:w="339" w:type="pct"/>
                <w:noWrap/>
                <w:vAlign w:val="center"/>
                <w:hideMark/>
              </w:tcPr>
              <w:p w:rsidR="00CE5B17" w:rsidRPr="000B43D0" w:rsidRDefault="00CE5B17" w:rsidP="0045350A">
                <w:pPr>
                  <w:jc w:val="center"/>
                  <w:rPr>
                    <w:rFonts w:ascii="Calibri" w:hAnsi="Calibri" w:cs="Calibri"/>
                    <w:color w:val="000000"/>
                    <w:lang w:eastAsia="es-ES"/>
                  </w:rPr>
                </w:pPr>
                <w:r>
                  <w:rPr>
                    <w:rFonts w:ascii="MS Gothic" w:eastAsia="MS Gothic" w:hAnsi="MS Gothic" w:hint="eastAsia"/>
                    <w:lang w:eastAsia="es-ES"/>
                  </w:rPr>
                  <w:t>☐</w:t>
                </w:r>
              </w:p>
            </w:tc>
          </w:sdtContent>
        </w:sdt>
        <w:tc>
          <w:tcPr>
            <w:tcW w:w="4661" w:type="pct"/>
            <w:gridSpan w:val="4"/>
            <w:noWrap/>
            <w:vAlign w:val="center"/>
            <w:hideMark/>
          </w:tcPr>
          <w:p w:rsidR="00CE5B17" w:rsidRPr="000B43D0" w:rsidRDefault="00CE5B17" w:rsidP="0045350A">
            <w:pPr>
              <w:jc w:val="left"/>
              <w:rPr>
                <w:rFonts w:ascii="Calibri" w:hAnsi="Calibri" w:cs="Calibri"/>
                <w:color w:val="000000"/>
                <w:lang w:eastAsia="es-ES"/>
              </w:rPr>
            </w:pPr>
            <w:r w:rsidRPr="000B43D0">
              <w:rPr>
                <w:rFonts w:ascii="Calibri" w:hAnsi="Calibri" w:cs="Calibri"/>
                <w:color w:val="000000"/>
                <w:lang w:eastAsia="es-ES"/>
              </w:rPr>
              <w:t>Prácticas de laboratorio</w:t>
            </w:r>
          </w:p>
        </w:tc>
      </w:tr>
      <w:tr w:rsidR="00CE5B17" w:rsidRPr="000B43D0" w:rsidTr="0045350A">
        <w:trPr>
          <w:trHeight w:val="283"/>
        </w:trPr>
        <w:sdt>
          <w:sdtPr>
            <w:rPr>
              <w:lang w:eastAsia="es-ES"/>
            </w:rPr>
            <w:id w:val="1134066239"/>
            <w14:checkbox>
              <w14:checked w14:val="0"/>
              <w14:checkedState w14:val="2612" w14:font="MS Gothic"/>
              <w14:uncheckedState w14:val="2610" w14:font="MS Gothic"/>
            </w14:checkbox>
          </w:sdtPr>
          <w:sdtEndPr/>
          <w:sdtContent>
            <w:tc>
              <w:tcPr>
                <w:tcW w:w="339" w:type="pct"/>
                <w:noWrap/>
                <w:vAlign w:val="center"/>
                <w:hideMark/>
              </w:tcPr>
              <w:p w:rsidR="00CE5B17" w:rsidRPr="000B43D0" w:rsidRDefault="00CE5B17" w:rsidP="0045350A">
                <w:pPr>
                  <w:jc w:val="center"/>
                  <w:rPr>
                    <w:rFonts w:ascii="Calibri" w:hAnsi="Calibri" w:cs="Calibri"/>
                    <w:color w:val="000000"/>
                    <w:lang w:eastAsia="es-ES"/>
                  </w:rPr>
                </w:pPr>
                <w:r>
                  <w:rPr>
                    <w:rFonts w:ascii="MS Gothic" w:eastAsia="MS Gothic" w:hAnsi="MS Gothic" w:hint="eastAsia"/>
                    <w:lang w:eastAsia="es-ES"/>
                  </w:rPr>
                  <w:t>☐</w:t>
                </w:r>
              </w:p>
            </w:tc>
          </w:sdtContent>
        </w:sdt>
        <w:tc>
          <w:tcPr>
            <w:tcW w:w="4661" w:type="pct"/>
            <w:gridSpan w:val="4"/>
            <w:noWrap/>
            <w:vAlign w:val="center"/>
            <w:hideMark/>
          </w:tcPr>
          <w:p w:rsidR="00CE5B17" w:rsidRPr="000B43D0" w:rsidRDefault="00CE5B17" w:rsidP="0045350A">
            <w:pPr>
              <w:jc w:val="left"/>
              <w:rPr>
                <w:rFonts w:ascii="Calibri" w:hAnsi="Calibri" w:cs="Calibri"/>
                <w:color w:val="000000"/>
                <w:lang w:eastAsia="es-ES"/>
              </w:rPr>
            </w:pPr>
            <w:r w:rsidRPr="000B43D0">
              <w:rPr>
                <w:rFonts w:ascii="Calibri" w:hAnsi="Calibri" w:cs="Calibri"/>
                <w:color w:val="000000"/>
                <w:lang w:eastAsia="es-ES"/>
              </w:rPr>
              <w:t>Salidas de estudio</w:t>
            </w:r>
          </w:p>
        </w:tc>
      </w:tr>
      <w:tr w:rsidR="00CE5B17" w:rsidRPr="000B43D0" w:rsidTr="0045350A">
        <w:trPr>
          <w:trHeight w:val="283"/>
        </w:trPr>
        <w:sdt>
          <w:sdtPr>
            <w:rPr>
              <w:lang w:eastAsia="es-ES"/>
            </w:rPr>
            <w:id w:val="570782724"/>
            <w14:checkbox>
              <w14:checked w14:val="0"/>
              <w14:checkedState w14:val="2612" w14:font="MS Gothic"/>
              <w14:uncheckedState w14:val="2610" w14:font="MS Gothic"/>
            </w14:checkbox>
          </w:sdtPr>
          <w:sdtEndPr/>
          <w:sdtContent>
            <w:tc>
              <w:tcPr>
                <w:tcW w:w="339" w:type="pct"/>
                <w:noWrap/>
                <w:vAlign w:val="center"/>
                <w:hideMark/>
              </w:tcPr>
              <w:p w:rsidR="00CE5B17" w:rsidRPr="000B43D0" w:rsidRDefault="00CE5B17" w:rsidP="0045350A">
                <w:pPr>
                  <w:jc w:val="center"/>
                  <w:rPr>
                    <w:rFonts w:ascii="Calibri" w:hAnsi="Calibri" w:cs="Calibri"/>
                    <w:color w:val="000000"/>
                    <w:lang w:eastAsia="es-ES"/>
                  </w:rPr>
                </w:pPr>
                <w:r>
                  <w:rPr>
                    <w:rFonts w:ascii="MS Gothic" w:eastAsia="MS Gothic" w:hAnsi="MS Gothic" w:hint="eastAsia"/>
                    <w:lang w:eastAsia="es-ES"/>
                  </w:rPr>
                  <w:t>☐</w:t>
                </w:r>
              </w:p>
            </w:tc>
          </w:sdtContent>
        </w:sdt>
        <w:tc>
          <w:tcPr>
            <w:tcW w:w="4661" w:type="pct"/>
            <w:gridSpan w:val="4"/>
            <w:noWrap/>
            <w:vAlign w:val="center"/>
            <w:hideMark/>
          </w:tcPr>
          <w:p w:rsidR="00CE5B17" w:rsidRPr="000B43D0" w:rsidRDefault="00CE5B17" w:rsidP="0045350A">
            <w:pPr>
              <w:jc w:val="left"/>
              <w:rPr>
                <w:rFonts w:ascii="Calibri" w:hAnsi="Calibri" w:cs="Calibri"/>
                <w:color w:val="000000"/>
                <w:lang w:eastAsia="es-ES"/>
              </w:rPr>
            </w:pPr>
            <w:r w:rsidRPr="000B43D0">
              <w:rPr>
                <w:rFonts w:ascii="Calibri" w:hAnsi="Calibri" w:cs="Calibri"/>
                <w:color w:val="000000"/>
                <w:lang w:eastAsia="es-ES"/>
              </w:rPr>
              <w:t>Prácticas de campo</w:t>
            </w:r>
          </w:p>
        </w:tc>
      </w:tr>
      <w:tr w:rsidR="00CE5B17" w:rsidRPr="000B43D0" w:rsidTr="0045350A">
        <w:trPr>
          <w:trHeight w:val="283"/>
        </w:trPr>
        <w:sdt>
          <w:sdtPr>
            <w:rPr>
              <w:lang w:eastAsia="es-ES"/>
            </w:rPr>
            <w:id w:val="593598697"/>
            <w14:checkbox>
              <w14:checked w14:val="0"/>
              <w14:checkedState w14:val="2612" w14:font="MS Gothic"/>
              <w14:uncheckedState w14:val="2610" w14:font="MS Gothic"/>
            </w14:checkbox>
          </w:sdtPr>
          <w:sdtEndPr/>
          <w:sdtContent>
            <w:tc>
              <w:tcPr>
                <w:tcW w:w="339" w:type="pct"/>
                <w:noWrap/>
                <w:vAlign w:val="center"/>
                <w:hideMark/>
              </w:tcPr>
              <w:p w:rsidR="00CE5B17" w:rsidRPr="000B43D0" w:rsidRDefault="00CE5B17" w:rsidP="0045350A">
                <w:pPr>
                  <w:jc w:val="center"/>
                  <w:rPr>
                    <w:rFonts w:ascii="Calibri" w:hAnsi="Calibri" w:cs="Calibri"/>
                    <w:color w:val="000000"/>
                    <w:lang w:eastAsia="es-ES"/>
                  </w:rPr>
                </w:pPr>
                <w:r>
                  <w:rPr>
                    <w:rFonts w:ascii="MS Gothic" w:eastAsia="MS Gothic" w:hAnsi="MS Gothic" w:hint="eastAsia"/>
                    <w:lang w:eastAsia="es-ES"/>
                  </w:rPr>
                  <w:t>☐</w:t>
                </w:r>
              </w:p>
            </w:tc>
          </w:sdtContent>
        </w:sdt>
        <w:tc>
          <w:tcPr>
            <w:tcW w:w="4661" w:type="pct"/>
            <w:gridSpan w:val="4"/>
            <w:noWrap/>
            <w:vAlign w:val="center"/>
            <w:hideMark/>
          </w:tcPr>
          <w:p w:rsidR="00CE5B17" w:rsidRPr="000B43D0" w:rsidRDefault="00CE5B17" w:rsidP="0045350A">
            <w:pPr>
              <w:jc w:val="left"/>
              <w:rPr>
                <w:rFonts w:ascii="Calibri" w:hAnsi="Calibri" w:cs="Calibri"/>
                <w:color w:val="000000"/>
                <w:lang w:eastAsia="es-ES"/>
              </w:rPr>
            </w:pPr>
            <w:r w:rsidRPr="000B43D0">
              <w:rPr>
                <w:rFonts w:ascii="Calibri" w:hAnsi="Calibri" w:cs="Calibri"/>
                <w:color w:val="000000"/>
                <w:lang w:eastAsia="es-ES"/>
              </w:rPr>
              <w:t>Prácticas externas</w:t>
            </w:r>
          </w:p>
        </w:tc>
      </w:tr>
      <w:tr w:rsidR="00CE5B17" w:rsidRPr="000B43D0" w:rsidTr="0045350A">
        <w:trPr>
          <w:trHeight w:val="283"/>
        </w:trPr>
        <w:sdt>
          <w:sdtPr>
            <w:rPr>
              <w:lang w:eastAsia="es-ES"/>
            </w:rPr>
            <w:id w:val="-1963253333"/>
            <w14:checkbox>
              <w14:checked w14:val="0"/>
              <w14:checkedState w14:val="2612" w14:font="MS Gothic"/>
              <w14:uncheckedState w14:val="2610" w14:font="MS Gothic"/>
            </w14:checkbox>
          </w:sdtPr>
          <w:sdtEndPr/>
          <w:sdtContent>
            <w:tc>
              <w:tcPr>
                <w:tcW w:w="339" w:type="pct"/>
                <w:noWrap/>
                <w:vAlign w:val="center"/>
                <w:hideMark/>
              </w:tcPr>
              <w:p w:rsidR="00CE5B17" w:rsidRPr="000B43D0" w:rsidRDefault="00CE5B17" w:rsidP="0045350A">
                <w:pPr>
                  <w:jc w:val="center"/>
                  <w:rPr>
                    <w:rFonts w:ascii="Calibri" w:hAnsi="Calibri" w:cs="Calibri"/>
                    <w:color w:val="000000"/>
                    <w:lang w:eastAsia="es-ES"/>
                  </w:rPr>
                </w:pPr>
                <w:r>
                  <w:rPr>
                    <w:rFonts w:ascii="MS Gothic" w:eastAsia="MS Gothic" w:hAnsi="MS Gothic" w:hint="eastAsia"/>
                    <w:lang w:eastAsia="es-ES"/>
                  </w:rPr>
                  <w:t>☐</w:t>
                </w:r>
              </w:p>
            </w:tc>
          </w:sdtContent>
        </w:sdt>
        <w:tc>
          <w:tcPr>
            <w:tcW w:w="4661" w:type="pct"/>
            <w:gridSpan w:val="4"/>
            <w:noWrap/>
            <w:vAlign w:val="center"/>
            <w:hideMark/>
          </w:tcPr>
          <w:p w:rsidR="00CE5B17" w:rsidRPr="000B43D0" w:rsidRDefault="00CE5B17" w:rsidP="0045350A">
            <w:pPr>
              <w:jc w:val="left"/>
              <w:rPr>
                <w:rFonts w:ascii="Calibri" w:hAnsi="Calibri" w:cs="Calibri"/>
                <w:color w:val="000000"/>
                <w:lang w:eastAsia="es-ES"/>
              </w:rPr>
            </w:pPr>
            <w:r w:rsidRPr="000B43D0">
              <w:rPr>
                <w:rFonts w:ascii="Calibri" w:hAnsi="Calibri" w:cs="Calibri"/>
                <w:color w:val="000000"/>
                <w:lang w:eastAsia="es-ES"/>
              </w:rPr>
              <w:t>Prácticum</w:t>
            </w:r>
          </w:p>
        </w:tc>
      </w:tr>
      <w:tr w:rsidR="00CE5B17" w:rsidRPr="000B43D0" w:rsidTr="0045350A">
        <w:trPr>
          <w:trHeight w:val="283"/>
        </w:trPr>
        <w:sdt>
          <w:sdtPr>
            <w:rPr>
              <w:lang w:eastAsia="es-ES"/>
            </w:rPr>
            <w:id w:val="-475072270"/>
            <w14:checkbox>
              <w14:checked w14:val="0"/>
              <w14:checkedState w14:val="2612" w14:font="MS Gothic"/>
              <w14:uncheckedState w14:val="2610" w14:font="MS Gothic"/>
            </w14:checkbox>
          </w:sdtPr>
          <w:sdtEndPr/>
          <w:sdtContent>
            <w:tc>
              <w:tcPr>
                <w:tcW w:w="339" w:type="pct"/>
                <w:noWrap/>
                <w:vAlign w:val="center"/>
                <w:hideMark/>
              </w:tcPr>
              <w:p w:rsidR="00CE5B17" w:rsidRPr="000B43D0" w:rsidRDefault="00CE5B17" w:rsidP="0045350A">
                <w:pPr>
                  <w:jc w:val="center"/>
                  <w:rPr>
                    <w:rFonts w:ascii="Calibri" w:hAnsi="Calibri" w:cs="Calibri"/>
                    <w:color w:val="000000"/>
                    <w:lang w:eastAsia="es-ES"/>
                  </w:rPr>
                </w:pPr>
                <w:r>
                  <w:rPr>
                    <w:rFonts w:ascii="MS Gothic" w:eastAsia="MS Gothic" w:hAnsi="MS Gothic" w:hint="eastAsia"/>
                    <w:lang w:eastAsia="es-ES"/>
                  </w:rPr>
                  <w:t>☐</w:t>
                </w:r>
              </w:p>
            </w:tc>
          </w:sdtContent>
        </w:sdt>
        <w:tc>
          <w:tcPr>
            <w:tcW w:w="4661" w:type="pct"/>
            <w:gridSpan w:val="4"/>
            <w:noWrap/>
            <w:vAlign w:val="center"/>
            <w:hideMark/>
          </w:tcPr>
          <w:p w:rsidR="00CE5B17" w:rsidRPr="000B43D0" w:rsidRDefault="00CE5B17" w:rsidP="0045350A">
            <w:pPr>
              <w:jc w:val="left"/>
              <w:rPr>
                <w:rFonts w:ascii="Calibri" w:hAnsi="Calibri" w:cs="Calibri"/>
                <w:color w:val="000000"/>
                <w:lang w:eastAsia="es-ES"/>
              </w:rPr>
            </w:pPr>
            <w:r w:rsidRPr="000B43D0">
              <w:rPr>
                <w:rFonts w:ascii="Calibri" w:hAnsi="Calibri" w:cs="Calibri"/>
                <w:color w:val="000000"/>
                <w:lang w:eastAsia="es-ES"/>
              </w:rPr>
              <w:t>Prácticas clínicas</w:t>
            </w:r>
          </w:p>
        </w:tc>
      </w:tr>
      <w:tr w:rsidR="00CE5B17" w:rsidRPr="000B43D0" w:rsidTr="0045350A">
        <w:trPr>
          <w:trHeight w:val="283"/>
        </w:trPr>
        <w:sdt>
          <w:sdtPr>
            <w:rPr>
              <w:lang w:eastAsia="es-ES"/>
            </w:rPr>
            <w:id w:val="-1163396202"/>
            <w14:checkbox>
              <w14:checked w14:val="0"/>
              <w14:checkedState w14:val="2612" w14:font="MS Gothic"/>
              <w14:uncheckedState w14:val="2610" w14:font="MS Gothic"/>
            </w14:checkbox>
          </w:sdtPr>
          <w:sdtEndPr/>
          <w:sdtContent>
            <w:tc>
              <w:tcPr>
                <w:tcW w:w="339" w:type="pct"/>
                <w:noWrap/>
                <w:vAlign w:val="center"/>
                <w:hideMark/>
              </w:tcPr>
              <w:p w:rsidR="00CE5B17" w:rsidRPr="000B43D0" w:rsidRDefault="00CE5B17" w:rsidP="0045350A">
                <w:pPr>
                  <w:jc w:val="center"/>
                  <w:rPr>
                    <w:rFonts w:ascii="Calibri" w:hAnsi="Calibri" w:cs="Calibri"/>
                    <w:color w:val="000000"/>
                    <w:lang w:eastAsia="es-ES"/>
                  </w:rPr>
                </w:pPr>
                <w:r>
                  <w:rPr>
                    <w:rFonts w:ascii="MS Gothic" w:eastAsia="MS Gothic" w:hAnsi="MS Gothic" w:hint="eastAsia"/>
                    <w:lang w:eastAsia="es-ES"/>
                  </w:rPr>
                  <w:t>☐</w:t>
                </w:r>
              </w:p>
            </w:tc>
          </w:sdtContent>
        </w:sdt>
        <w:tc>
          <w:tcPr>
            <w:tcW w:w="4661" w:type="pct"/>
            <w:gridSpan w:val="4"/>
            <w:noWrap/>
            <w:vAlign w:val="center"/>
            <w:hideMark/>
          </w:tcPr>
          <w:p w:rsidR="00CE5B17" w:rsidRPr="000B43D0" w:rsidRDefault="00CE5B17" w:rsidP="0045350A">
            <w:pPr>
              <w:jc w:val="left"/>
              <w:rPr>
                <w:rFonts w:ascii="Calibri" w:hAnsi="Calibri" w:cs="Calibri"/>
                <w:color w:val="000000"/>
                <w:lang w:eastAsia="es-ES"/>
              </w:rPr>
            </w:pPr>
            <w:r w:rsidRPr="000B43D0">
              <w:rPr>
                <w:rFonts w:ascii="Calibri" w:hAnsi="Calibri" w:cs="Calibri"/>
                <w:color w:val="000000"/>
                <w:lang w:eastAsia="es-ES"/>
              </w:rPr>
              <w:t>Estudio previo</w:t>
            </w:r>
          </w:p>
        </w:tc>
      </w:tr>
      <w:tr w:rsidR="00CE5B17" w:rsidRPr="000B43D0" w:rsidTr="0045350A">
        <w:trPr>
          <w:trHeight w:val="283"/>
        </w:trPr>
        <w:sdt>
          <w:sdtPr>
            <w:rPr>
              <w:lang w:eastAsia="es-ES"/>
            </w:rPr>
            <w:id w:val="537869103"/>
            <w14:checkbox>
              <w14:checked w14:val="0"/>
              <w14:checkedState w14:val="2612" w14:font="MS Gothic"/>
              <w14:uncheckedState w14:val="2610" w14:font="MS Gothic"/>
            </w14:checkbox>
          </w:sdtPr>
          <w:sdtEndPr/>
          <w:sdtContent>
            <w:tc>
              <w:tcPr>
                <w:tcW w:w="339" w:type="pct"/>
                <w:noWrap/>
                <w:vAlign w:val="center"/>
                <w:hideMark/>
              </w:tcPr>
              <w:p w:rsidR="00CE5B17" w:rsidRPr="000B43D0" w:rsidRDefault="00CE5B17" w:rsidP="0045350A">
                <w:pPr>
                  <w:jc w:val="center"/>
                  <w:rPr>
                    <w:rFonts w:ascii="Calibri" w:hAnsi="Calibri" w:cs="Calibri"/>
                    <w:color w:val="000000"/>
                    <w:lang w:eastAsia="es-ES"/>
                  </w:rPr>
                </w:pPr>
                <w:r>
                  <w:rPr>
                    <w:rFonts w:ascii="MS Gothic" w:eastAsia="MS Gothic" w:hAnsi="MS Gothic" w:hint="eastAsia"/>
                    <w:lang w:eastAsia="es-ES"/>
                  </w:rPr>
                  <w:t>☐</w:t>
                </w:r>
              </w:p>
            </w:tc>
          </w:sdtContent>
        </w:sdt>
        <w:tc>
          <w:tcPr>
            <w:tcW w:w="4661" w:type="pct"/>
            <w:gridSpan w:val="4"/>
            <w:noWrap/>
            <w:vAlign w:val="center"/>
            <w:hideMark/>
          </w:tcPr>
          <w:p w:rsidR="00CE5B17" w:rsidRPr="000B43D0" w:rsidRDefault="00CE5B17" w:rsidP="0045350A">
            <w:pPr>
              <w:jc w:val="left"/>
              <w:rPr>
                <w:rFonts w:ascii="Calibri" w:hAnsi="Calibri" w:cs="Calibri"/>
                <w:color w:val="000000"/>
                <w:lang w:eastAsia="es-ES"/>
              </w:rPr>
            </w:pPr>
            <w:r w:rsidRPr="000B43D0">
              <w:rPr>
                <w:rFonts w:ascii="Calibri" w:hAnsi="Calibri" w:cs="Calibri"/>
                <w:color w:val="000000"/>
                <w:lang w:eastAsia="es-ES"/>
              </w:rPr>
              <w:t>Trabajo tutelado</w:t>
            </w:r>
          </w:p>
        </w:tc>
      </w:tr>
      <w:tr w:rsidR="00CE5B17" w:rsidRPr="000B43D0" w:rsidTr="0045350A">
        <w:trPr>
          <w:trHeight w:val="283"/>
        </w:trPr>
        <w:sdt>
          <w:sdtPr>
            <w:rPr>
              <w:lang w:eastAsia="es-ES"/>
            </w:rPr>
            <w:id w:val="-899671559"/>
            <w14:checkbox>
              <w14:checked w14:val="0"/>
              <w14:checkedState w14:val="2612" w14:font="MS Gothic"/>
              <w14:uncheckedState w14:val="2610" w14:font="MS Gothic"/>
            </w14:checkbox>
          </w:sdtPr>
          <w:sdtEndPr/>
          <w:sdtContent>
            <w:tc>
              <w:tcPr>
                <w:tcW w:w="339" w:type="pct"/>
                <w:noWrap/>
                <w:vAlign w:val="center"/>
                <w:hideMark/>
              </w:tcPr>
              <w:p w:rsidR="00CE5B17" w:rsidRPr="000B43D0" w:rsidRDefault="00CE5B17" w:rsidP="0045350A">
                <w:pPr>
                  <w:jc w:val="center"/>
                  <w:rPr>
                    <w:rFonts w:ascii="Calibri" w:hAnsi="Calibri" w:cs="Calibri"/>
                    <w:color w:val="000000"/>
                    <w:lang w:eastAsia="es-ES"/>
                  </w:rPr>
                </w:pPr>
                <w:r>
                  <w:rPr>
                    <w:rFonts w:ascii="MS Gothic" w:eastAsia="MS Gothic" w:hAnsi="MS Gothic" w:hint="eastAsia"/>
                    <w:lang w:eastAsia="es-ES"/>
                  </w:rPr>
                  <w:t>☐</w:t>
                </w:r>
              </w:p>
            </w:tc>
          </w:sdtContent>
        </w:sdt>
        <w:tc>
          <w:tcPr>
            <w:tcW w:w="4661" w:type="pct"/>
            <w:gridSpan w:val="4"/>
            <w:noWrap/>
            <w:vAlign w:val="center"/>
            <w:hideMark/>
          </w:tcPr>
          <w:p w:rsidR="00CE5B17" w:rsidRPr="000B43D0" w:rsidRDefault="00CE5B17" w:rsidP="0045350A">
            <w:pPr>
              <w:jc w:val="left"/>
              <w:rPr>
                <w:rFonts w:ascii="Calibri" w:hAnsi="Calibri" w:cs="Calibri"/>
                <w:color w:val="000000"/>
                <w:lang w:eastAsia="es-ES"/>
              </w:rPr>
            </w:pPr>
            <w:r w:rsidRPr="000B43D0">
              <w:rPr>
                <w:rFonts w:ascii="Calibri" w:hAnsi="Calibri" w:cs="Calibri"/>
                <w:color w:val="000000"/>
                <w:lang w:eastAsia="es-ES"/>
              </w:rPr>
              <w:t>Resolución de problemas de forma autónoma</w:t>
            </w:r>
          </w:p>
        </w:tc>
      </w:tr>
      <w:tr w:rsidR="00CE5B17" w:rsidRPr="000B43D0" w:rsidTr="0045350A">
        <w:trPr>
          <w:trHeight w:val="283"/>
        </w:trPr>
        <w:sdt>
          <w:sdtPr>
            <w:rPr>
              <w:lang w:eastAsia="es-ES"/>
            </w:rPr>
            <w:id w:val="-1150664218"/>
            <w14:checkbox>
              <w14:checked w14:val="0"/>
              <w14:checkedState w14:val="2612" w14:font="MS Gothic"/>
              <w14:uncheckedState w14:val="2610" w14:font="MS Gothic"/>
            </w14:checkbox>
          </w:sdtPr>
          <w:sdtEndPr/>
          <w:sdtContent>
            <w:tc>
              <w:tcPr>
                <w:tcW w:w="339" w:type="pct"/>
                <w:noWrap/>
                <w:vAlign w:val="center"/>
                <w:hideMark/>
              </w:tcPr>
              <w:p w:rsidR="00CE5B17" w:rsidRPr="000B43D0" w:rsidRDefault="00CE5B17" w:rsidP="0045350A">
                <w:pPr>
                  <w:jc w:val="center"/>
                  <w:rPr>
                    <w:rFonts w:ascii="Calibri" w:hAnsi="Calibri" w:cs="Calibri"/>
                    <w:color w:val="000000"/>
                    <w:lang w:eastAsia="es-ES"/>
                  </w:rPr>
                </w:pPr>
                <w:r>
                  <w:rPr>
                    <w:rFonts w:ascii="MS Gothic" w:eastAsia="MS Gothic" w:hAnsi="MS Gothic" w:hint="eastAsia"/>
                    <w:lang w:eastAsia="es-ES"/>
                  </w:rPr>
                  <w:t>☐</w:t>
                </w:r>
              </w:p>
            </w:tc>
          </w:sdtContent>
        </w:sdt>
        <w:tc>
          <w:tcPr>
            <w:tcW w:w="4661" w:type="pct"/>
            <w:gridSpan w:val="4"/>
            <w:noWrap/>
            <w:vAlign w:val="center"/>
            <w:hideMark/>
          </w:tcPr>
          <w:p w:rsidR="00CE5B17" w:rsidRPr="000B43D0" w:rsidRDefault="00CE5B17" w:rsidP="0045350A">
            <w:pPr>
              <w:jc w:val="left"/>
              <w:rPr>
                <w:rFonts w:ascii="Calibri" w:hAnsi="Calibri" w:cs="Calibri"/>
                <w:color w:val="000000"/>
                <w:lang w:eastAsia="es-ES"/>
              </w:rPr>
            </w:pPr>
            <w:r w:rsidRPr="000B43D0">
              <w:rPr>
                <w:rFonts w:ascii="Calibri" w:hAnsi="Calibri" w:cs="Calibri"/>
                <w:color w:val="000000"/>
                <w:lang w:eastAsia="es-ES"/>
              </w:rPr>
              <w:t>Foros de discusión</w:t>
            </w:r>
          </w:p>
        </w:tc>
      </w:tr>
      <w:tr w:rsidR="00CE5B17" w:rsidRPr="000B43D0" w:rsidTr="0045350A">
        <w:trPr>
          <w:trHeight w:val="283"/>
        </w:trPr>
        <w:sdt>
          <w:sdtPr>
            <w:rPr>
              <w:lang w:eastAsia="es-ES"/>
            </w:rPr>
            <w:id w:val="1806956771"/>
            <w14:checkbox>
              <w14:checked w14:val="0"/>
              <w14:checkedState w14:val="2612" w14:font="MS Gothic"/>
              <w14:uncheckedState w14:val="2610" w14:font="MS Gothic"/>
            </w14:checkbox>
          </w:sdtPr>
          <w:sdtEndPr/>
          <w:sdtContent>
            <w:tc>
              <w:tcPr>
                <w:tcW w:w="339" w:type="pct"/>
                <w:noWrap/>
                <w:vAlign w:val="center"/>
                <w:hideMark/>
              </w:tcPr>
              <w:p w:rsidR="00CE5B17" w:rsidRPr="000B43D0" w:rsidRDefault="00CE5B17" w:rsidP="0045350A">
                <w:pPr>
                  <w:jc w:val="center"/>
                  <w:rPr>
                    <w:rFonts w:ascii="Calibri" w:hAnsi="Calibri" w:cs="Calibri"/>
                    <w:color w:val="000000"/>
                    <w:lang w:eastAsia="es-ES"/>
                  </w:rPr>
                </w:pPr>
                <w:r>
                  <w:rPr>
                    <w:rFonts w:ascii="MS Gothic" w:eastAsia="MS Gothic" w:hAnsi="MS Gothic" w:hint="eastAsia"/>
                    <w:lang w:eastAsia="es-ES"/>
                  </w:rPr>
                  <w:t>☐</w:t>
                </w:r>
              </w:p>
            </w:tc>
          </w:sdtContent>
        </w:sdt>
        <w:tc>
          <w:tcPr>
            <w:tcW w:w="4661" w:type="pct"/>
            <w:gridSpan w:val="4"/>
            <w:noWrap/>
            <w:vAlign w:val="center"/>
            <w:hideMark/>
          </w:tcPr>
          <w:p w:rsidR="00CE5B17" w:rsidRPr="000B43D0" w:rsidRDefault="00CE5B17" w:rsidP="0045350A">
            <w:pPr>
              <w:jc w:val="left"/>
              <w:rPr>
                <w:rFonts w:ascii="Calibri" w:hAnsi="Calibri" w:cs="Calibri"/>
                <w:color w:val="000000"/>
                <w:lang w:eastAsia="es-ES"/>
              </w:rPr>
            </w:pPr>
            <w:r w:rsidRPr="000B43D0">
              <w:rPr>
                <w:rFonts w:ascii="Calibri" w:hAnsi="Calibri" w:cs="Calibri"/>
                <w:color w:val="000000"/>
                <w:lang w:eastAsia="es-ES"/>
              </w:rPr>
              <w:t>Aprendizaje colaborativo</w:t>
            </w:r>
          </w:p>
        </w:tc>
      </w:tr>
      <w:tr w:rsidR="00CE5B17" w:rsidRPr="000B43D0" w:rsidTr="0045350A">
        <w:trPr>
          <w:trHeight w:val="283"/>
        </w:trPr>
        <w:sdt>
          <w:sdtPr>
            <w:rPr>
              <w:lang w:eastAsia="es-ES"/>
            </w:rPr>
            <w:id w:val="-1926800094"/>
            <w14:checkbox>
              <w14:checked w14:val="0"/>
              <w14:checkedState w14:val="2612" w14:font="MS Gothic"/>
              <w14:uncheckedState w14:val="2610" w14:font="MS Gothic"/>
            </w14:checkbox>
          </w:sdtPr>
          <w:sdtEndPr/>
          <w:sdtContent>
            <w:tc>
              <w:tcPr>
                <w:tcW w:w="339" w:type="pct"/>
                <w:noWrap/>
                <w:vAlign w:val="center"/>
                <w:hideMark/>
              </w:tcPr>
              <w:p w:rsidR="00CE5B17" w:rsidRPr="000B43D0" w:rsidRDefault="00CE5B17" w:rsidP="0045350A">
                <w:pPr>
                  <w:jc w:val="center"/>
                  <w:rPr>
                    <w:rFonts w:ascii="Calibri" w:hAnsi="Calibri" w:cs="Calibri"/>
                    <w:color w:val="000000"/>
                    <w:lang w:eastAsia="es-ES"/>
                  </w:rPr>
                </w:pPr>
                <w:r>
                  <w:rPr>
                    <w:rFonts w:ascii="MS Gothic" w:eastAsia="MS Gothic" w:hAnsi="MS Gothic" w:hint="eastAsia"/>
                    <w:lang w:eastAsia="es-ES"/>
                  </w:rPr>
                  <w:t>☐</w:t>
                </w:r>
              </w:p>
            </w:tc>
          </w:sdtContent>
        </w:sdt>
        <w:tc>
          <w:tcPr>
            <w:tcW w:w="4661" w:type="pct"/>
            <w:gridSpan w:val="4"/>
            <w:noWrap/>
            <w:vAlign w:val="center"/>
            <w:hideMark/>
          </w:tcPr>
          <w:p w:rsidR="00CE5B17" w:rsidRPr="000B43D0" w:rsidRDefault="00CE5B17" w:rsidP="0045350A">
            <w:pPr>
              <w:jc w:val="left"/>
              <w:rPr>
                <w:rFonts w:ascii="Calibri" w:hAnsi="Calibri" w:cs="Calibri"/>
                <w:color w:val="000000"/>
                <w:lang w:eastAsia="es-ES"/>
              </w:rPr>
            </w:pPr>
            <w:r w:rsidRPr="000B43D0">
              <w:rPr>
                <w:rFonts w:ascii="Calibri" w:hAnsi="Calibri" w:cs="Calibri"/>
                <w:color w:val="000000"/>
                <w:lang w:eastAsia="es-ES"/>
              </w:rPr>
              <w:t>Aprendizaje basado en proyectos</w:t>
            </w:r>
          </w:p>
        </w:tc>
      </w:tr>
      <w:tr w:rsidR="00CE5B17" w:rsidRPr="000B43D0" w:rsidTr="0045350A">
        <w:trPr>
          <w:trHeight w:val="283"/>
        </w:trPr>
        <w:sdt>
          <w:sdtPr>
            <w:rPr>
              <w:rFonts w:ascii="Times New Roman" w:eastAsia="Times New Roman" w:hAnsi="Times New Roman" w:cs="Times New Roman"/>
              <w:sz w:val="24"/>
              <w:szCs w:val="24"/>
              <w:lang w:eastAsia="es-ES"/>
            </w:rPr>
            <w:id w:val="724491765"/>
            <w14:checkbox>
              <w14:checked w14:val="0"/>
              <w14:checkedState w14:val="2612" w14:font="MS Gothic"/>
              <w14:uncheckedState w14:val="2610" w14:font="MS Gothic"/>
            </w14:checkbox>
          </w:sdtPr>
          <w:sdtEndPr/>
          <w:sdtContent>
            <w:tc>
              <w:tcPr>
                <w:tcW w:w="339" w:type="pct"/>
                <w:noWrap/>
                <w:vAlign w:val="center"/>
                <w:hideMark/>
              </w:tcPr>
              <w:p w:rsidR="00CE5B17" w:rsidRPr="000B43D0" w:rsidRDefault="00CE5B17" w:rsidP="0045350A">
                <w:pPr>
                  <w:jc w:val="center"/>
                  <w:rPr>
                    <w:rFonts w:ascii="Calibri" w:eastAsia="Times New Roman" w:hAnsi="Calibri" w:cs="Calibri"/>
                    <w:color w:val="000000"/>
                    <w:lang w:eastAsia="es-ES"/>
                  </w:rPr>
                </w:pPr>
                <w:r>
                  <w:rPr>
                    <w:rFonts w:ascii="MS Gothic" w:eastAsia="MS Gothic" w:hAnsi="MS Gothic" w:cs="Times New Roman" w:hint="eastAsia"/>
                    <w:sz w:val="24"/>
                    <w:szCs w:val="24"/>
                    <w:lang w:eastAsia="es-ES"/>
                  </w:rPr>
                  <w:t>☐</w:t>
                </w:r>
              </w:p>
            </w:tc>
          </w:sdtContent>
        </w:sdt>
        <w:tc>
          <w:tcPr>
            <w:tcW w:w="4661" w:type="pct"/>
            <w:gridSpan w:val="4"/>
            <w:noWrap/>
            <w:vAlign w:val="center"/>
            <w:hideMark/>
          </w:tcPr>
          <w:p w:rsidR="00CE5B17" w:rsidRPr="000B43D0" w:rsidRDefault="00CE5B17" w:rsidP="0045350A">
            <w:pPr>
              <w:jc w:val="left"/>
              <w:rPr>
                <w:rFonts w:ascii="Calibri" w:eastAsia="Times New Roman" w:hAnsi="Calibri" w:cs="Calibri"/>
                <w:color w:val="000000"/>
                <w:lang w:eastAsia="es-ES"/>
              </w:rPr>
            </w:pPr>
            <w:r>
              <w:rPr>
                <w:rFonts w:ascii="Calibri" w:eastAsia="Times New Roman" w:hAnsi="Calibri" w:cs="Calibri"/>
                <w:color w:val="000000"/>
                <w:lang w:eastAsia="es-ES"/>
              </w:rPr>
              <w:t>Portafolio/</w:t>
            </w:r>
            <w:r w:rsidRPr="000B43D0">
              <w:rPr>
                <w:rFonts w:ascii="Calibri" w:eastAsia="Times New Roman" w:hAnsi="Calibri" w:cs="Calibri"/>
                <w:color w:val="000000"/>
                <w:lang w:eastAsia="es-ES"/>
              </w:rPr>
              <w:t>Dossier</w:t>
            </w:r>
          </w:p>
        </w:tc>
      </w:tr>
      <w:tr w:rsidR="00CE5B17" w:rsidRPr="000B43D0" w:rsidTr="0045350A">
        <w:trPr>
          <w:trHeight w:val="283"/>
        </w:trPr>
        <w:sdt>
          <w:sdtPr>
            <w:rPr>
              <w:rFonts w:ascii="Times New Roman" w:eastAsia="Times New Roman" w:hAnsi="Times New Roman" w:cs="Times New Roman"/>
              <w:sz w:val="24"/>
              <w:szCs w:val="24"/>
              <w:lang w:eastAsia="es-ES"/>
            </w:rPr>
            <w:id w:val="1920133710"/>
            <w14:checkbox>
              <w14:checked w14:val="0"/>
              <w14:checkedState w14:val="2612" w14:font="MS Gothic"/>
              <w14:uncheckedState w14:val="2610" w14:font="MS Gothic"/>
            </w14:checkbox>
          </w:sdtPr>
          <w:sdtEndPr/>
          <w:sdtContent>
            <w:tc>
              <w:tcPr>
                <w:tcW w:w="339" w:type="pct"/>
                <w:noWrap/>
                <w:vAlign w:val="center"/>
                <w:hideMark/>
              </w:tcPr>
              <w:p w:rsidR="00CE5B17" w:rsidRPr="000B43D0" w:rsidRDefault="00CE5B17" w:rsidP="0045350A">
                <w:pPr>
                  <w:jc w:val="center"/>
                  <w:rPr>
                    <w:rFonts w:ascii="Calibri" w:eastAsia="Times New Roman" w:hAnsi="Calibri" w:cs="Calibri"/>
                    <w:color w:val="000000"/>
                    <w:lang w:eastAsia="es-ES"/>
                  </w:rPr>
                </w:pPr>
                <w:r>
                  <w:rPr>
                    <w:rFonts w:ascii="MS Gothic" w:eastAsia="MS Gothic" w:hAnsi="MS Gothic" w:cs="Times New Roman" w:hint="eastAsia"/>
                    <w:sz w:val="24"/>
                    <w:szCs w:val="24"/>
                    <w:lang w:eastAsia="es-ES"/>
                  </w:rPr>
                  <w:t>☐</w:t>
                </w:r>
              </w:p>
            </w:tc>
          </w:sdtContent>
        </w:sdt>
        <w:tc>
          <w:tcPr>
            <w:tcW w:w="4661" w:type="pct"/>
            <w:gridSpan w:val="4"/>
            <w:noWrap/>
            <w:vAlign w:val="center"/>
            <w:hideMark/>
          </w:tcPr>
          <w:p w:rsidR="00CE5B17" w:rsidRPr="000B43D0" w:rsidRDefault="00CE5B17" w:rsidP="0045350A">
            <w:pPr>
              <w:jc w:val="left"/>
              <w:rPr>
                <w:rFonts w:ascii="Calibri" w:eastAsia="Times New Roman" w:hAnsi="Calibri" w:cs="Calibri"/>
                <w:color w:val="000000"/>
                <w:lang w:eastAsia="es-ES"/>
              </w:rPr>
            </w:pPr>
            <w:r w:rsidRPr="000B43D0">
              <w:rPr>
                <w:rFonts w:ascii="Calibri" w:eastAsia="Times New Roman" w:hAnsi="Calibri" w:cs="Calibri"/>
                <w:color w:val="000000"/>
                <w:lang w:eastAsia="es-ES"/>
              </w:rPr>
              <w:t>Aprendizaje-servicio</w:t>
            </w:r>
          </w:p>
        </w:tc>
      </w:tr>
      <w:tr w:rsidR="00CE5B17" w:rsidRPr="000B43D0" w:rsidTr="0045350A">
        <w:trPr>
          <w:trHeight w:val="283"/>
        </w:trPr>
        <w:sdt>
          <w:sdtPr>
            <w:rPr>
              <w:rFonts w:ascii="Times New Roman" w:eastAsia="Times New Roman" w:hAnsi="Times New Roman" w:cs="Times New Roman"/>
              <w:sz w:val="24"/>
              <w:szCs w:val="24"/>
              <w:lang w:eastAsia="es-ES"/>
            </w:rPr>
            <w:id w:val="345448518"/>
            <w14:checkbox>
              <w14:checked w14:val="0"/>
              <w14:checkedState w14:val="2612" w14:font="MS Gothic"/>
              <w14:uncheckedState w14:val="2610" w14:font="MS Gothic"/>
            </w14:checkbox>
          </w:sdtPr>
          <w:sdtEndPr/>
          <w:sdtContent>
            <w:tc>
              <w:tcPr>
                <w:tcW w:w="339" w:type="pct"/>
                <w:noWrap/>
                <w:vAlign w:val="center"/>
                <w:hideMark/>
              </w:tcPr>
              <w:p w:rsidR="00CE5B17" w:rsidRPr="000B43D0" w:rsidRDefault="00CE5B17" w:rsidP="0045350A">
                <w:pPr>
                  <w:jc w:val="center"/>
                  <w:rPr>
                    <w:rFonts w:ascii="Calibri" w:eastAsia="Times New Roman" w:hAnsi="Calibri" w:cs="Calibri"/>
                    <w:color w:val="000000"/>
                    <w:lang w:eastAsia="es-ES"/>
                  </w:rPr>
                </w:pPr>
                <w:r>
                  <w:rPr>
                    <w:rFonts w:ascii="MS Gothic" w:eastAsia="MS Gothic" w:hAnsi="MS Gothic" w:cs="Times New Roman" w:hint="eastAsia"/>
                    <w:sz w:val="24"/>
                    <w:szCs w:val="24"/>
                    <w:lang w:eastAsia="es-ES"/>
                  </w:rPr>
                  <w:t>☐</w:t>
                </w:r>
              </w:p>
            </w:tc>
          </w:sdtContent>
        </w:sdt>
        <w:tc>
          <w:tcPr>
            <w:tcW w:w="4661" w:type="pct"/>
            <w:gridSpan w:val="4"/>
            <w:noWrap/>
            <w:vAlign w:val="center"/>
            <w:hideMark/>
          </w:tcPr>
          <w:p w:rsidR="00CE5B17" w:rsidRPr="000B43D0" w:rsidRDefault="00CE5B17" w:rsidP="0045350A">
            <w:pPr>
              <w:jc w:val="left"/>
              <w:rPr>
                <w:rFonts w:ascii="Calibri" w:eastAsia="Times New Roman" w:hAnsi="Calibri" w:cs="Calibri"/>
                <w:color w:val="000000"/>
                <w:lang w:eastAsia="es-ES"/>
              </w:rPr>
            </w:pPr>
            <w:r w:rsidRPr="000B43D0">
              <w:rPr>
                <w:rFonts w:ascii="Calibri" w:eastAsia="Times New Roman" w:hAnsi="Calibri" w:cs="Calibri"/>
                <w:color w:val="000000"/>
                <w:lang w:eastAsia="es-ES"/>
              </w:rPr>
              <w:t>Metodologías basadas en la investigación</w:t>
            </w:r>
          </w:p>
        </w:tc>
      </w:tr>
      <w:tr w:rsidR="00CE5B17" w:rsidRPr="000B43D0" w:rsidTr="0045350A">
        <w:trPr>
          <w:trHeight w:val="283"/>
        </w:trPr>
        <w:sdt>
          <w:sdtPr>
            <w:rPr>
              <w:rFonts w:ascii="Times New Roman" w:eastAsia="Times New Roman" w:hAnsi="Times New Roman" w:cs="Times New Roman"/>
              <w:sz w:val="24"/>
              <w:szCs w:val="24"/>
              <w:lang w:eastAsia="es-ES"/>
            </w:rPr>
            <w:id w:val="1602675979"/>
            <w14:checkbox>
              <w14:checked w14:val="0"/>
              <w14:checkedState w14:val="2612" w14:font="MS Gothic"/>
              <w14:uncheckedState w14:val="2610" w14:font="MS Gothic"/>
            </w14:checkbox>
          </w:sdtPr>
          <w:sdtEndPr/>
          <w:sdtContent>
            <w:tc>
              <w:tcPr>
                <w:tcW w:w="339" w:type="pct"/>
                <w:noWrap/>
                <w:vAlign w:val="center"/>
                <w:hideMark/>
              </w:tcPr>
              <w:p w:rsidR="00CE5B17" w:rsidRPr="000B43D0" w:rsidRDefault="00CE5B17" w:rsidP="0045350A">
                <w:pPr>
                  <w:jc w:val="center"/>
                  <w:rPr>
                    <w:rFonts w:ascii="Calibri" w:eastAsia="Times New Roman" w:hAnsi="Calibri" w:cs="Calibri"/>
                    <w:color w:val="000000"/>
                    <w:lang w:eastAsia="es-ES"/>
                  </w:rPr>
                </w:pPr>
                <w:r>
                  <w:rPr>
                    <w:rFonts w:ascii="MS Gothic" w:eastAsia="MS Gothic" w:hAnsi="MS Gothic" w:cs="Times New Roman" w:hint="eastAsia"/>
                    <w:sz w:val="24"/>
                    <w:szCs w:val="24"/>
                    <w:lang w:eastAsia="es-ES"/>
                  </w:rPr>
                  <w:t>☐</w:t>
                </w:r>
              </w:p>
            </w:tc>
          </w:sdtContent>
        </w:sdt>
        <w:tc>
          <w:tcPr>
            <w:tcW w:w="4661" w:type="pct"/>
            <w:gridSpan w:val="4"/>
            <w:noWrap/>
            <w:vAlign w:val="center"/>
            <w:hideMark/>
          </w:tcPr>
          <w:p w:rsidR="00CE5B17" w:rsidRPr="000B43D0" w:rsidRDefault="00CE5B17" w:rsidP="0045350A">
            <w:pPr>
              <w:jc w:val="left"/>
              <w:rPr>
                <w:rFonts w:ascii="Calibri" w:eastAsia="Times New Roman" w:hAnsi="Calibri" w:cs="Calibri"/>
                <w:color w:val="000000"/>
                <w:lang w:eastAsia="es-ES"/>
              </w:rPr>
            </w:pPr>
            <w:proofErr w:type="spellStart"/>
            <w:r w:rsidRPr="000B43D0">
              <w:rPr>
                <w:rFonts w:ascii="Calibri" w:eastAsia="Times New Roman" w:hAnsi="Calibri" w:cs="Calibri"/>
                <w:color w:val="000000"/>
                <w:lang w:eastAsia="es-ES"/>
              </w:rPr>
              <w:t>Design</w:t>
            </w:r>
            <w:proofErr w:type="spellEnd"/>
            <w:r w:rsidRPr="000B43D0">
              <w:rPr>
                <w:rFonts w:ascii="Calibri" w:eastAsia="Times New Roman" w:hAnsi="Calibri" w:cs="Calibri"/>
                <w:color w:val="000000"/>
                <w:lang w:eastAsia="es-ES"/>
              </w:rPr>
              <w:t xml:space="preserve"> </w:t>
            </w:r>
            <w:proofErr w:type="spellStart"/>
            <w:r w:rsidRPr="000B43D0">
              <w:rPr>
                <w:rFonts w:ascii="Calibri" w:eastAsia="Times New Roman" w:hAnsi="Calibri" w:cs="Calibri"/>
                <w:color w:val="000000"/>
                <w:lang w:eastAsia="es-ES"/>
              </w:rPr>
              <w:t>thinking</w:t>
            </w:r>
            <w:proofErr w:type="spellEnd"/>
          </w:p>
        </w:tc>
      </w:tr>
      <w:tr w:rsidR="00CA2CF0" w:rsidTr="00D618FD">
        <w:tc>
          <w:tcPr>
            <w:tcW w:w="5000" w:type="pct"/>
            <w:gridSpan w:val="5"/>
            <w:shd w:val="clear" w:color="auto" w:fill="BFBFBF" w:themeFill="background1" w:themeFillShade="BF"/>
          </w:tcPr>
          <w:p w:rsidR="00CA2CF0" w:rsidRDefault="00CA2CF0" w:rsidP="006B28C5">
            <w:r>
              <w:t>Sistemas de Evaluación</w:t>
            </w:r>
          </w:p>
        </w:tc>
      </w:tr>
      <w:tr w:rsidR="00CA2CF0" w:rsidTr="00D618FD">
        <w:trPr>
          <w:trHeight w:val="279"/>
        </w:trPr>
        <w:tc>
          <w:tcPr>
            <w:tcW w:w="2845" w:type="pct"/>
            <w:gridSpan w:val="3"/>
            <w:shd w:val="clear" w:color="auto" w:fill="BFBFBF" w:themeFill="background1" w:themeFillShade="BF"/>
          </w:tcPr>
          <w:p w:rsidR="00CA2CF0" w:rsidRDefault="00CA2CF0" w:rsidP="006B28C5">
            <w:r>
              <w:t>Sistema de evaluación</w:t>
            </w:r>
          </w:p>
        </w:tc>
        <w:tc>
          <w:tcPr>
            <w:tcW w:w="1084" w:type="pct"/>
            <w:shd w:val="clear" w:color="auto" w:fill="BFBFBF" w:themeFill="background1" w:themeFillShade="BF"/>
          </w:tcPr>
          <w:p w:rsidR="00CA2CF0" w:rsidRDefault="00CA2CF0" w:rsidP="006B28C5">
            <w:r>
              <w:t>Ponderación mínima</w:t>
            </w:r>
          </w:p>
        </w:tc>
        <w:tc>
          <w:tcPr>
            <w:tcW w:w="1071" w:type="pct"/>
            <w:shd w:val="clear" w:color="auto" w:fill="BFBFBF" w:themeFill="background1" w:themeFillShade="BF"/>
          </w:tcPr>
          <w:p w:rsidR="00CA2CF0" w:rsidRDefault="00CA2CF0" w:rsidP="00CA2CF0">
            <w:r>
              <w:t>Ponderación máxima</w:t>
            </w:r>
          </w:p>
        </w:tc>
      </w:tr>
      <w:tr w:rsidR="00CA2CF0" w:rsidTr="00D618FD">
        <w:trPr>
          <w:trHeight w:val="277"/>
        </w:trPr>
        <w:sdt>
          <w:sdtPr>
            <w:id w:val="-124082956"/>
            <w:placeholder>
              <w:docPart w:val="E4AD8ADD092843E283D4C0D18F01E80A"/>
            </w:placeholder>
            <w:showingPlcHdr/>
            <w:dropDownList>
              <w:listItem w:value="Elija un elemento."/>
              <w:listItem w:displayText="Examen de preguntas objetivas" w:value="Examen de preguntas objetivas"/>
              <w:listItem w:displayText="Examne de preguntas de desarrollo" w:value="Examne de preguntas de desarrollo"/>
              <w:listItem w:displayText="Examen oral" w:value="Examen oral"/>
              <w:listItem w:displayText="Resolución de problemas y/o ejercicios" w:value="Resolución de problemas y/o ejercicios"/>
              <w:listItem w:displayText="Estudio de casos" w:value="Estudio de casos"/>
              <w:listItem w:displayText="Prácticas de laboratorio" w:value="Prácticas de laboratorio"/>
              <w:listItem w:displayText="Simulación o Role Playing" w:value="Simulación o Role Playing"/>
              <w:listItem w:displayText="Trabajo" w:value="Trabajo"/>
              <w:listItem w:displayText="Informe de prácticas" w:value="Informe de prácticas"/>
              <w:listItem w:displayText="Informe de prácticas externas" w:value="Informe de prácticas externas"/>
              <w:listItem w:displayText="Proyecto" w:value="Proyecto"/>
              <w:listItem w:displayText="Portafolio/Dossier" w:value="Portafolio/Dossier"/>
              <w:listItem w:displayText="Presentaciones" w:value="Presentaciones"/>
              <w:listItem w:displayText="Debate" w:value="Debate"/>
              <w:listItem w:displayText="Autoevaluación" w:value="Autoevaluación"/>
              <w:listItem w:displayText="Observación sistemática" w:value="Observación sistemática"/>
            </w:dropDownList>
          </w:sdtPr>
          <w:sdtEndPr/>
          <w:sdtContent>
            <w:tc>
              <w:tcPr>
                <w:tcW w:w="2845" w:type="pct"/>
                <w:gridSpan w:val="3"/>
              </w:tcPr>
              <w:p w:rsidR="00CA2CF0" w:rsidRDefault="004D604F" w:rsidP="006B28C5">
                <w:r w:rsidRPr="00156EA2">
                  <w:rPr>
                    <w:rStyle w:val="Textodelmarcadordeposicin"/>
                  </w:rPr>
                  <w:t>Elija un elemento.</w:t>
                </w:r>
              </w:p>
            </w:tc>
          </w:sdtContent>
        </w:sdt>
        <w:tc>
          <w:tcPr>
            <w:tcW w:w="1084" w:type="pct"/>
          </w:tcPr>
          <w:p w:rsidR="00CA2CF0" w:rsidRDefault="00CA2CF0" w:rsidP="006B28C5"/>
        </w:tc>
        <w:tc>
          <w:tcPr>
            <w:tcW w:w="1071" w:type="pct"/>
          </w:tcPr>
          <w:p w:rsidR="00CA2CF0" w:rsidRDefault="00CA2CF0" w:rsidP="006B28C5"/>
        </w:tc>
      </w:tr>
      <w:tr w:rsidR="00CA2CF0" w:rsidTr="00D618FD">
        <w:trPr>
          <w:trHeight w:val="277"/>
        </w:trPr>
        <w:sdt>
          <w:sdtPr>
            <w:id w:val="-395445081"/>
            <w:placeholder>
              <w:docPart w:val="E1D412286EB34BEAB9DF5901AE08FA96"/>
            </w:placeholder>
            <w:showingPlcHdr/>
            <w:dropDownList>
              <w:listItem w:value="Elija un elemento."/>
              <w:listItem w:displayText="Examen de preguntas objetivas" w:value="Examen de preguntas objetivas"/>
              <w:listItem w:displayText="Examne de preguntas de desarrollo" w:value="Examne de preguntas de desarrollo"/>
              <w:listItem w:displayText="Examen oral" w:value="Examen oral"/>
              <w:listItem w:displayText="Resolución de problemas y/o ejercicios" w:value="Resolución de problemas y/o ejercicios"/>
              <w:listItem w:displayText="Estudio de casos" w:value="Estudio de casos"/>
              <w:listItem w:displayText="Prácticas de laboratorio" w:value="Prácticas de laboratorio"/>
              <w:listItem w:displayText="Simulación o Role Playing" w:value="Simulación o Role Playing"/>
              <w:listItem w:displayText="Trabajo" w:value="Trabajo"/>
              <w:listItem w:displayText="Informe de prácticas" w:value="Informe de prácticas"/>
              <w:listItem w:displayText="Informe de prácticas externas" w:value="Informe de prácticas externas"/>
              <w:listItem w:displayText="Proyecto" w:value="Proyecto"/>
              <w:listItem w:displayText="Portafolio/Dossier" w:value="Portafolio/Dossier"/>
              <w:listItem w:displayText="Presentaciones" w:value="Presentaciones"/>
              <w:listItem w:displayText="Debate" w:value="Debate"/>
              <w:listItem w:displayText="Autoevaluación" w:value="Autoevaluación"/>
              <w:listItem w:displayText="Observación sistemática" w:value="Observación sistemática"/>
            </w:dropDownList>
          </w:sdtPr>
          <w:sdtEndPr/>
          <w:sdtContent>
            <w:tc>
              <w:tcPr>
                <w:tcW w:w="2845" w:type="pct"/>
                <w:gridSpan w:val="3"/>
              </w:tcPr>
              <w:p w:rsidR="00CA2CF0" w:rsidRDefault="0073034B" w:rsidP="006B28C5">
                <w:r w:rsidRPr="00156EA2">
                  <w:rPr>
                    <w:rStyle w:val="Textodelmarcadordeposicin"/>
                  </w:rPr>
                  <w:t>Elija un elemento.</w:t>
                </w:r>
              </w:p>
            </w:tc>
          </w:sdtContent>
        </w:sdt>
        <w:tc>
          <w:tcPr>
            <w:tcW w:w="1084" w:type="pct"/>
          </w:tcPr>
          <w:p w:rsidR="00CA2CF0" w:rsidRDefault="00CA2CF0" w:rsidP="006B28C5"/>
        </w:tc>
        <w:tc>
          <w:tcPr>
            <w:tcW w:w="1071" w:type="pct"/>
          </w:tcPr>
          <w:p w:rsidR="00CA2CF0" w:rsidRDefault="00CA2CF0" w:rsidP="006B28C5"/>
        </w:tc>
      </w:tr>
      <w:tr w:rsidR="008D4C6D" w:rsidTr="00D618FD">
        <w:trPr>
          <w:trHeight w:val="277"/>
        </w:trPr>
        <w:sdt>
          <w:sdtPr>
            <w:id w:val="1819991378"/>
            <w:placeholder>
              <w:docPart w:val="B06C2B22BD044DBD9DBDDC077C6F9237"/>
            </w:placeholder>
            <w:showingPlcHdr/>
            <w:dropDownList>
              <w:listItem w:value="Elija un elemento."/>
              <w:listItem w:displayText="Examen de preguntas objetivas" w:value="Examen de preguntas objetivas"/>
              <w:listItem w:displayText="Examne de preguntas de desarrollo" w:value="Examne de preguntas de desarrollo"/>
              <w:listItem w:displayText="Examen oral" w:value="Examen oral"/>
              <w:listItem w:displayText="Resolución de problemas y/o ejercicios" w:value="Resolución de problemas y/o ejercicios"/>
              <w:listItem w:displayText="Estudio de casos" w:value="Estudio de casos"/>
              <w:listItem w:displayText="Prácticas de laboratorio" w:value="Prácticas de laboratorio"/>
              <w:listItem w:displayText="Simulación o Role Playing" w:value="Simulación o Role Playing"/>
              <w:listItem w:displayText="Trabajo" w:value="Trabajo"/>
              <w:listItem w:displayText="Informe de prácticas" w:value="Informe de prácticas"/>
              <w:listItem w:displayText="Informe de prácticas externas" w:value="Informe de prácticas externas"/>
              <w:listItem w:displayText="Proyecto" w:value="Proyecto"/>
              <w:listItem w:displayText="Portafolio/Dossier" w:value="Portafolio/Dossier"/>
              <w:listItem w:displayText="Presentaciones" w:value="Presentaciones"/>
              <w:listItem w:displayText="Debate" w:value="Debate"/>
              <w:listItem w:displayText="Autoevaluación" w:value="Autoevaluación"/>
              <w:listItem w:displayText="Observación sistemática" w:value="Observación sistemática"/>
            </w:dropDownList>
          </w:sdtPr>
          <w:sdtEndPr/>
          <w:sdtContent>
            <w:tc>
              <w:tcPr>
                <w:tcW w:w="2845" w:type="pct"/>
                <w:gridSpan w:val="3"/>
              </w:tcPr>
              <w:p w:rsidR="008D4C6D" w:rsidRDefault="0073034B" w:rsidP="006B28C5">
                <w:r w:rsidRPr="00156EA2">
                  <w:rPr>
                    <w:rStyle w:val="Textodelmarcadordeposicin"/>
                  </w:rPr>
                  <w:t>Elija un elemento.</w:t>
                </w:r>
              </w:p>
            </w:tc>
          </w:sdtContent>
        </w:sdt>
        <w:tc>
          <w:tcPr>
            <w:tcW w:w="1084" w:type="pct"/>
          </w:tcPr>
          <w:p w:rsidR="008D4C6D" w:rsidRDefault="008D4C6D" w:rsidP="006B28C5"/>
        </w:tc>
        <w:tc>
          <w:tcPr>
            <w:tcW w:w="1071" w:type="pct"/>
          </w:tcPr>
          <w:p w:rsidR="008D4C6D" w:rsidRDefault="008D4C6D" w:rsidP="006B28C5"/>
        </w:tc>
      </w:tr>
      <w:tr w:rsidR="00CA2CF0" w:rsidTr="00D618FD">
        <w:trPr>
          <w:trHeight w:val="277"/>
        </w:trPr>
        <w:sdt>
          <w:sdtPr>
            <w:id w:val="88821450"/>
            <w:placeholder>
              <w:docPart w:val="CE707BF40A8B41A886E84E26342DA48E"/>
            </w:placeholder>
            <w:showingPlcHdr/>
            <w:dropDownList>
              <w:listItem w:value="Elija un elemento."/>
              <w:listItem w:displayText="Examen de preguntas objetivas" w:value="Examen de preguntas objetivas"/>
              <w:listItem w:displayText="Examne de preguntas de desarrollo" w:value="Examne de preguntas de desarrollo"/>
              <w:listItem w:displayText="Examen oral" w:value="Examen oral"/>
              <w:listItem w:displayText="Resolución de problemas y/o ejercicios" w:value="Resolución de problemas y/o ejercicios"/>
              <w:listItem w:displayText="Estudio de casos" w:value="Estudio de casos"/>
              <w:listItem w:displayText="Prácticas de laboratorio" w:value="Prácticas de laboratorio"/>
              <w:listItem w:displayText="Simulación o Role Playing" w:value="Simulación o Role Playing"/>
              <w:listItem w:displayText="Trabajo" w:value="Trabajo"/>
              <w:listItem w:displayText="Informe de prácticas" w:value="Informe de prácticas"/>
              <w:listItem w:displayText="Informe de prácticas externas" w:value="Informe de prácticas externas"/>
              <w:listItem w:displayText="Proyecto" w:value="Proyecto"/>
              <w:listItem w:displayText="Portafolio/Dossier" w:value="Portafolio/Dossier"/>
              <w:listItem w:displayText="Presentaciones" w:value="Presentaciones"/>
              <w:listItem w:displayText="Debate" w:value="Debate"/>
              <w:listItem w:displayText="Autoevaluación" w:value="Autoevaluación"/>
              <w:listItem w:displayText="Observación sistemática" w:value="Observación sistemática"/>
            </w:dropDownList>
          </w:sdtPr>
          <w:sdtEndPr/>
          <w:sdtContent>
            <w:tc>
              <w:tcPr>
                <w:tcW w:w="2845" w:type="pct"/>
                <w:gridSpan w:val="3"/>
              </w:tcPr>
              <w:p w:rsidR="00CA2CF0" w:rsidRDefault="0073034B" w:rsidP="006B28C5">
                <w:r w:rsidRPr="00156EA2">
                  <w:rPr>
                    <w:rStyle w:val="Textodelmarcadordeposicin"/>
                  </w:rPr>
                  <w:t>Elija un elemento.</w:t>
                </w:r>
              </w:p>
            </w:tc>
          </w:sdtContent>
        </w:sdt>
        <w:tc>
          <w:tcPr>
            <w:tcW w:w="1084" w:type="pct"/>
          </w:tcPr>
          <w:p w:rsidR="00CA2CF0" w:rsidRDefault="00CA2CF0" w:rsidP="006B28C5"/>
        </w:tc>
        <w:tc>
          <w:tcPr>
            <w:tcW w:w="1071" w:type="pct"/>
          </w:tcPr>
          <w:p w:rsidR="00CA2CF0" w:rsidRDefault="00CA2CF0" w:rsidP="006B28C5"/>
        </w:tc>
      </w:tr>
      <w:tr w:rsidR="00CA2CF0" w:rsidTr="00D618FD">
        <w:trPr>
          <w:trHeight w:val="277"/>
        </w:trPr>
        <w:sdt>
          <w:sdtPr>
            <w:id w:val="1199819092"/>
            <w:placeholder>
              <w:docPart w:val="89F9DD0150F1421683A87B9C44926EFA"/>
            </w:placeholder>
            <w:showingPlcHdr/>
            <w:dropDownList>
              <w:listItem w:value="Elija un elemento."/>
              <w:listItem w:displayText="Examen de preguntas objetivas" w:value="Examen de preguntas objetivas"/>
              <w:listItem w:displayText="Examne de preguntas de desarrollo" w:value="Examne de preguntas de desarrollo"/>
              <w:listItem w:displayText="Examen oral" w:value="Examen oral"/>
              <w:listItem w:displayText="Resolución de problemas y/o ejercicios" w:value="Resolución de problemas y/o ejercicios"/>
              <w:listItem w:displayText="Estudio de casos" w:value="Estudio de casos"/>
              <w:listItem w:displayText="Prácticas de laboratorio" w:value="Prácticas de laboratorio"/>
              <w:listItem w:displayText="Simulación o Role Playing" w:value="Simulación o Role Playing"/>
              <w:listItem w:displayText="Trabajo" w:value="Trabajo"/>
              <w:listItem w:displayText="Informe de prácticas" w:value="Informe de prácticas"/>
              <w:listItem w:displayText="Informe de prácticas externas" w:value="Informe de prácticas externas"/>
              <w:listItem w:displayText="Proyecto" w:value="Proyecto"/>
              <w:listItem w:displayText="Portafolio/Dossier" w:value="Portafolio/Dossier"/>
              <w:listItem w:displayText="Presentaciones" w:value="Presentaciones"/>
              <w:listItem w:displayText="Debate" w:value="Debate"/>
              <w:listItem w:displayText="Autoevaluación" w:value="Autoevaluación"/>
              <w:listItem w:displayText="Observación sistemática" w:value="Observación sistemática"/>
            </w:dropDownList>
          </w:sdtPr>
          <w:sdtEndPr/>
          <w:sdtContent>
            <w:tc>
              <w:tcPr>
                <w:tcW w:w="2845" w:type="pct"/>
                <w:gridSpan w:val="3"/>
              </w:tcPr>
              <w:p w:rsidR="00CA2CF0" w:rsidRDefault="0073034B" w:rsidP="006B28C5">
                <w:r w:rsidRPr="00156EA2">
                  <w:rPr>
                    <w:rStyle w:val="Textodelmarcadordeposicin"/>
                  </w:rPr>
                  <w:t>Elija un elemento.</w:t>
                </w:r>
              </w:p>
            </w:tc>
          </w:sdtContent>
        </w:sdt>
        <w:tc>
          <w:tcPr>
            <w:tcW w:w="1084" w:type="pct"/>
          </w:tcPr>
          <w:p w:rsidR="00CA2CF0" w:rsidRDefault="00CA2CF0" w:rsidP="006B28C5"/>
        </w:tc>
        <w:tc>
          <w:tcPr>
            <w:tcW w:w="1071" w:type="pct"/>
          </w:tcPr>
          <w:p w:rsidR="00CA2CF0" w:rsidRDefault="00CA2CF0" w:rsidP="006B28C5"/>
        </w:tc>
      </w:tr>
    </w:tbl>
    <w:p w:rsidR="004D604F" w:rsidRDefault="004D604F">
      <w:pPr>
        <w:rPr>
          <w:rFonts w:ascii="Arial" w:hAnsi="Arial" w:cs="Arial"/>
        </w:rPr>
      </w:pPr>
    </w:p>
    <w:p w:rsidR="004D604F" w:rsidRDefault="004D604F">
      <w:pPr>
        <w:rPr>
          <w:rFonts w:ascii="Arial" w:hAnsi="Arial" w:cs="Arial"/>
        </w:rPr>
      </w:pPr>
    </w:p>
    <w:p w:rsidR="000833E0" w:rsidRDefault="000833E0">
      <w:pPr>
        <w:rPr>
          <w:rFonts w:ascii="Arial" w:hAnsi="Arial" w:cs="Arial"/>
        </w:rPr>
      </w:pPr>
      <w:r w:rsidRPr="005A1D12">
        <w:rPr>
          <w:rFonts w:ascii="Arial" w:hAnsi="Arial" w:cs="Arial"/>
        </w:rPr>
        <w:lastRenderedPageBreak/>
        <w:br w:type="page"/>
      </w:r>
    </w:p>
    <w:p w:rsidR="004D604F" w:rsidRPr="005A1D12" w:rsidRDefault="004D604F">
      <w:pPr>
        <w:rPr>
          <w:rFonts w:ascii="Arial" w:hAnsi="Arial" w:cs="Arial"/>
        </w:rPr>
      </w:pPr>
    </w:p>
    <w:p w:rsidR="000833E0" w:rsidRDefault="00650456" w:rsidP="00650456">
      <w:pPr>
        <w:pStyle w:val="Ttulo1"/>
      </w:pPr>
      <w:r>
        <w:t>Personal Académico</w:t>
      </w:r>
    </w:p>
    <w:p w:rsidR="00650456" w:rsidRPr="00650456" w:rsidRDefault="00650456" w:rsidP="00650456">
      <w:pPr>
        <w:pStyle w:val="Ttulo2"/>
      </w:pPr>
      <w:r>
        <w:t>Profesorado</w:t>
      </w:r>
    </w:p>
    <w:p w:rsidR="00D22CD3" w:rsidRPr="00D22CD3" w:rsidRDefault="00D22CD3" w:rsidP="00D22CD3">
      <w:pPr>
        <w:tabs>
          <w:tab w:val="left" w:pos="3288"/>
        </w:tabs>
        <w:rPr>
          <w:rStyle w:val="nfasis"/>
        </w:rPr>
      </w:pPr>
      <w:r w:rsidRPr="00D22CD3">
        <w:rPr>
          <w:rStyle w:val="nfasis"/>
        </w:rPr>
        <w:t>S</w:t>
      </w:r>
      <w:r>
        <w:rPr>
          <w:rStyle w:val="nfasis"/>
        </w:rPr>
        <w:t>i</w:t>
      </w:r>
      <w:r w:rsidRPr="00D22CD3">
        <w:rPr>
          <w:rStyle w:val="nfasis"/>
        </w:rPr>
        <w:t xml:space="preserve"> no se dispone de los datos necesarios para cubrir este apartado, se recomienda esperar hasta que desde la Unidad de Análisis e Programas nos faciliten una consulta que permitirá acceder a los datos del profesorado por área, departamento o titulación necesario para crear las tablas 6.1 y 6.2; así como a los datos del personal de administración y servicios. En el caso de los másteres interuniversitarios, solo se podrán proporcionar los datos de la UVIGO.</w:t>
      </w:r>
    </w:p>
    <w:p w:rsidR="00D22CD3" w:rsidRPr="00D22CD3" w:rsidRDefault="00D22CD3" w:rsidP="00D22CD3">
      <w:pPr>
        <w:tabs>
          <w:tab w:val="left" w:pos="3288"/>
        </w:tabs>
        <w:rPr>
          <w:rStyle w:val="nfasis"/>
        </w:rPr>
      </w:pPr>
      <w:r w:rsidRPr="00D22CD3">
        <w:rPr>
          <w:rStyle w:val="nfasis"/>
        </w:rPr>
        <w:t>Deberá presentarse la Clasificación del profesorado indicando la categoría docente por procedencia, porcentajes de cada categoría de la Universidad respecto al total, y porcentaje de doctores y de horas por categoría de a</w:t>
      </w:r>
      <w:r>
        <w:rPr>
          <w:rStyle w:val="nfasis"/>
        </w:rPr>
        <w:t>cuerdo con la siguiente tabla a continuación (no se incluirá el profesorado externo en esta tabla).</w:t>
      </w:r>
    </w:p>
    <w:p w:rsidR="00D22CD3" w:rsidRPr="00D22CD3" w:rsidRDefault="00D22CD3" w:rsidP="00D22CD3">
      <w:pPr>
        <w:rPr>
          <w:lang w:eastAsia="es-ES"/>
        </w:rPr>
      </w:pPr>
      <w:r w:rsidRPr="00D22CD3">
        <w:rPr>
          <w:lang w:eastAsia="es-ES"/>
        </w:rPr>
        <w:t xml:space="preserve">TABLA 6.1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4"/>
        <w:gridCol w:w="2152"/>
        <w:gridCol w:w="1957"/>
        <w:gridCol w:w="2116"/>
        <w:gridCol w:w="1997"/>
      </w:tblGrid>
      <w:tr w:rsidR="00D22CD3" w:rsidRPr="00D22CD3" w:rsidTr="00D22CD3">
        <w:tc>
          <w:tcPr>
            <w:tcW w:w="1068" w:type="pct"/>
            <w:shd w:val="clear" w:color="auto" w:fill="F2F2F2"/>
          </w:tcPr>
          <w:p w:rsidR="00D22CD3" w:rsidRPr="00D22CD3" w:rsidRDefault="00D22CD3" w:rsidP="00D22CD3">
            <w:pPr>
              <w:rPr>
                <w:bCs/>
                <w:lang w:eastAsia="es-ES"/>
              </w:rPr>
            </w:pPr>
            <w:r w:rsidRPr="00D22CD3">
              <w:rPr>
                <w:bCs/>
                <w:lang w:eastAsia="es-ES"/>
              </w:rPr>
              <w:t>Universidad</w:t>
            </w:r>
          </w:p>
        </w:tc>
        <w:tc>
          <w:tcPr>
            <w:tcW w:w="1029" w:type="pct"/>
            <w:shd w:val="clear" w:color="auto" w:fill="F2F2F2"/>
          </w:tcPr>
          <w:p w:rsidR="00D22CD3" w:rsidRPr="00D22CD3" w:rsidRDefault="00D22CD3" w:rsidP="00D22CD3">
            <w:pPr>
              <w:rPr>
                <w:bCs/>
                <w:lang w:eastAsia="es-ES"/>
              </w:rPr>
            </w:pPr>
            <w:r w:rsidRPr="00D22CD3">
              <w:rPr>
                <w:bCs/>
                <w:lang w:eastAsia="es-ES"/>
              </w:rPr>
              <w:t>Categoría</w:t>
            </w:r>
          </w:p>
        </w:tc>
        <w:tc>
          <w:tcPr>
            <w:tcW w:w="936" w:type="pct"/>
            <w:shd w:val="clear" w:color="auto" w:fill="F2F2F2"/>
          </w:tcPr>
          <w:p w:rsidR="00D22CD3" w:rsidRPr="00D22CD3" w:rsidRDefault="00D22CD3" w:rsidP="00D22CD3">
            <w:pPr>
              <w:rPr>
                <w:bCs/>
                <w:lang w:eastAsia="es-ES"/>
              </w:rPr>
            </w:pPr>
            <w:r w:rsidRPr="00D22CD3">
              <w:rPr>
                <w:bCs/>
                <w:lang w:eastAsia="es-ES"/>
              </w:rPr>
              <w:t>Total %</w:t>
            </w:r>
          </w:p>
        </w:tc>
        <w:tc>
          <w:tcPr>
            <w:tcW w:w="1012" w:type="pct"/>
            <w:shd w:val="clear" w:color="auto" w:fill="F2F2F2"/>
          </w:tcPr>
          <w:p w:rsidR="00D22CD3" w:rsidRPr="00D22CD3" w:rsidRDefault="00D22CD3" w:rsidP="00D22CD3">
            <w:pPr>
              <w:rPr>
                <w:bCs/>
                <w:lang w:eastAsia="es-ES"/>
              </w:rPr>
            </w:pPr>
            <w:r w:rsidRPr="00D22CD3">
              <w:rPr>
                <w:bCs/>
                <w:lang w:eastAsia="es-ES"/>
              </w:rPr>
              <w:t>Doctores %</w:t>
            </w:r>
          </w:p>
        </w:tc>
        <w:tc>
          <w:tcPr>
            <w:tcW w:w="955" w:type="pct"/>
            <w:shd w:val="clear" w:color="auto" w:fill="F2F2F2"/>
          </w:tcPr>
          <w:p w:rsidR="00D22CD3" w:rsidRPr="00D22CD3" w:rsidRDefault="00D22CD3" w:rsidP="00D22CD3">
            <w:pPr>
              <w:rPr>
                <w:bCs/>
                <w:lang w:eastAsia="es-ES"/>
              </w:rPr>
            </w:pPr>
            <w:r w:rsidRPr="00D22CD3">
              <w:rPr>
                <w:bCs/>
                <w:lang w:eastAsia="es-ES"/>
              </w:rPr>
              <w:t>Horas %</w:t>
            </w:r>
          </w:p>
        </w:tc>
      </w:tr>
      <w:tr w:rsidR="00D22CD3" w:rsidRPr="00D22CD3" w:rsidTr="00D22CD3">
        <w:tc>
          <w:tcPr>
            <w:tcW w:w="1068" w:type="pct"/>
            <w:shd w:val="clear" w:color="auto" w:fill="auto"/>
          </w:tcPr>
          <w:p w:rsidR="00D22CD3" w:rsidRPr="00D22CD3" w:rsidRDefault="00D22CD3" w:rsidP="00D22CD3">
            <w:pPr>
              <w:rPr>
                <w:bCs/>
                <w:lang w:eastAsia="es-ES"/>
              </w:rPr>
            </w:pPr>
          </w:p>
        </w:tc>
        <w:tc>
          <w:tcPr>
            <w:tcW w:w="1029" w:type="pct"/>
            <w:shd w:val="clear" w:color="auto" w:fill="auto"/>
          </w:tcPr>
          <w:p w:rsidR="00D22CD3" w:rsidRPr="00D22CD3" w:rsidRDefault="00D22CD3" w:rsidP="00D22CD3">
            <w:pPr>
              <w:rPr>
                <w:bCs/>
                <w:lang w:eastAsia="es-ES"/>
              </w:rPr>
            </w:pPr>
          </w:p>
        </w:tc>
        <w:tc>
          <w:tcPr>
            <w:tcW w:w="936" w:type="pct"/>
            <w:shd w:val="clear" w:color="auto" w:fill="auto"/>
          </w:tcPr>
          <w:p w:rsidR="00D22CD3" w:rsidRPr="00D22CD3" w:rsidRDefault="00D22CD3" w:rsidP="00D22CD3">
            <w:pPr>
              <w:rPr>
                <w:bCs/>
                <w:lang w:eastAsia="es-ES"/>
              </w:rPr>
            </w:pPr>
          </w:p>
        </w:tc>
        <w:tc>
          <w:tcPr>
            <w:tcW w:w="1012" w:type="pct"/>
            <w:shd w:val="clear" w:color="auto" w:fill="auto"/>
          </w:tcPr>
          <w:p w:rsidR="00D22CD3" w:rsidRPr="00D22CD3" w:rsidRDefault="00D22CD3" w:rsidP="00D22CD3">
            <w:pPr>
              <w:rPr>
                <w:bCs/>
                <w:lang w:eastAsia="es-ES"/>
              </w:rPr>
            </w:pPr>
          </w:p>
        </w:tc>
        <w:tc>
          <w:tcPr>
            <w:tcW w:w="955" w:type="pct"/>
            <w:shd w:val="clear" w:color="auto" w:fill="auto"/>
          </w:tcPr>
          <w:p w:rsidR="00D22CD3" w:rsidRPr="00D22CD3" w:rsidRDefault="00D22CD3" w:rsidP="00D22CD3">
            <w:pPr>
              <w:rPr>
                <w:bCs/>
                <w:lang w:eastAsia="es-ES"/>
              </w:rPr>
            </w:pPr>
          </w:p>
        </w:tc>
      </w:tr>
      <w:tr w:rsidR="00D22CD3" w:rsidRPr="00D22CD3" w:rsidTr="00D22CD3">
        <w:tc>
          <w:tcPr>
            <w:tcW w:w="1068" w:type="pct"/>
            <w:shd w:val="clear" w:color="auto" w:fill="auto"/>
          </w:tcPr>
          <w:p w:rsidR="00D22CD3" w:rsidRPr="00D22CD3" w:rsidRDefault="00D22CD3" w:rsidP="00D22CD3">
            <w:pPr>
              <w:rPr>
                <w:bCs/>
                <w:lang w:eastAsia="es-ES"/>
              </w:rPr>
            </w:pPr>
          </w:p>
        </w:tc>
        <w:tc>
          <w:tcPr>
            <w:tcW w:w="1029" w:type="pct"/>
            <w:shd w:val="clear" w:color="auto" w:fill="auto"/>
          </w:tcPr>
          <w:p w:rsidR="00D22CD3" w:rsidRPr="00D22CD3" w:rsidRDefault="00D22CD3" w:rsidP="00D22CD3">
            <w:pPr>
              <w:rPr>
                <w:bCs/>
                <w:lang w:eastAsia="es-ES"/>
              </w:rPr>
            </w:pPr>
          </w:p>
        </w:tc>
        <w:tc>
          <w:tcPr>
            <w:tcW w:w="936" w:type="pct"/>
            <w:shd w:val="clear" w:color="auto" w:fill="auto"/>
          </w:tcPr>
          <w:p w:rsidR="00D22CD3" w:rsidRPr="00D22CD3" w:rsidRDefault="00D22CD3" w:rsidP="00D22CD3">
            <w:pPr>
              <w:rPr>
                <w:bCs/>
                <w:lang w:eastAsia="es-ES"/>
              </w:rPr>
            </w:pPr>
          </w:p>
        </w:tc>
        <w:tc>
          <w:tcPr>
            <w:tcW w:w="1012" w:type="pct"/>
            <w:shd w:val="clear" w:color="auto" w:fill="auto"/>
          </w:tcPr>
          <w:p w:rsidR="00D22CD3" w:rsidRPr="00D22CD3" w:rsidRDefault="00D22CD3" w:rsidP="00D22CD3">
            <w:pPr>
              <w:rPr>
                <w:bCs/>
                <w:lang w:eastAsia="es-ES"/>
              </w:rPr>
            </w:pPr>
          </w:p>
        </w:tc>
        <w:tc>
          <w:tcPr>
            <w:tcW w:w="955" w:type="pct"/>
            <w:shd w:val="clear" w:color="auto" w:fill="auto"/>
          </w:tcPr>
          <w:p w:rsidR="00D22CD3" w:rsidRPr="00D22CD3" w:rsidRDefault="00D22CD3" w:rsidP="00D22CD3">
            <w:pPr>
              <w:rPr>
                <w:bCs/>
                <w:lang w:eastAsia="es-ES"/>
              </w:rPr>
            </w:pPr>
          </w:p>
        </w:tc>
      </w:tr>
      <w:tr w:rsidR="00D22CD3" w:rsidRPr="00D22CD3" w:rsidTr="00D22CD3">
        <w:tc>
          <w:tcPr>
            <w:tcW w:w="1068" w:type="pct"/>
            <w:shd w:val="clear" w:color="auto" w:fill="auto"/>
          </w:tcPr>
          <w:p w:rsidR="00D22CD3" w:rsidRPr="00D22CD3" w:rsidRDefault="00D22CD3" w:rsidP="00D22CD3">
            <w:pPr>
              <w:rPr>
                <w:bCs/>
                <w:lang w:eastAsia="es-ES"/>
              </w:rPr>
            </w:pPr>
          </w:p>
        </w:tc>
        <w:tc>
          <w:tcPr>
            <w:tcW w:w="1029" w:type="pct"/>
            <w:shd w:val="clear" w:color="auto" w:fill="auto"/>
          </w:tcPr>
          <w:p w:rsidR="00D22CD3" w:rsidRPr="00D22CD3" w:rsidRDefault="00D22CD3" w:rsidP="00D22CD3">
            <w:pPr>
              <w:rPr>
                <w:bCs/>
                <w:lang w:eastAsia="es-ES"/>
              </w:rPr>
            </w:pPr>
          </w:p>
        </w:tc>
        <w:tc>
          <w:tcPr>
            <w:tcW w:w="936" w:type="pct"/>
            <w:shd w:val="clear" w:color="auto" w:fill="auto"/>
          </w:tcPr>
          <w:p w:rsidR="00D22CD3" w:rsidRPr="00D22CD3" w:rsidRDefault="00D22CD3" w:rsidP="00D22CD3">
            <w:pPr>
              <w:rPr>
                <w:bCs/>
                <w:lang w:eastAsia="es-ES"/>
              </w:rPr>
            </w:pPr>
          </w:p>
        </w:tc>
        <w:tc>
          <w:tcPr>
            <w:tcW w:w="1012" w:type="pct"/>
            <w:shd w:val="clear" w:color="auto" w:fill="auto"/>
          </w:tcPr>
          <w:p w:rsidR="00D22CD3" w:rsidRPr="00D22CD3" w:rsidRDefault="00D22CD3" w:rsidP="00D22CD3">
            <w:pPr>
              <w:rPr>
                <w:bCs/>
                <w:lang w:eastAsia="es-ES"/>
              </w:rPr>
            </w:pPr>
          </w:p>
        </w:tc>
        <w:tc>
          <w:tcPr>
            <w:tcW w:w="955" w:type="pct"/>
            <w:shd w:val="clear" w:color="auto" w:fill="auto"/>
          </w:tcPr>
          <w:p w:rsidR="00D22CD3" w:rsidRPr="00D22CD3" w:rsidRDefault="00D22CD3" w:rsidP="00D22CD3">
            <w:pPr>
              <w:rPr>
                <w:bCs/>
                <w:lang w:eastAsia="es-ES"/>
              </w:rPr>
            </w:pPr>
          </w:p>
        </w:tc>
      </w:tr>
      <w:tr w:rsidR="00D22CD3" w:rsidRPr="00D22CD3" w:rsidTr="00D22CD3">
        <w:tc>
          <w:tcPr>
            <w:tcW w:w="1068" w:type="pct"/>
            <w:shd w:val="clear" w:color="auto" w:fill="auto"/>
          </w:tcPr>
          <w:p w:rsidR="00D22CD3" w:rsidRPr="00D22CD3" w:rsidRDefault="00D22CD3" w:rsidP="00D22CD3">
            <w:pPr>
              <w:rPr>
                <w:bCs/>
                <w:lang w:eastAsia="es-ES"/>
              </w:rPr>
            </w:pPr>
          </w:p>
        </w:tc>
        <w:tc>
          <w:tcPr>
            <w:tcW w:w="1029" w:type="pct"/>
            <w:shd w:val="clear" w:color="auto" w:fill="auto"/>
          </w:tcPr>
          <w:p w:rsidR="00D22CD3" w:rsidRPr="00D22CD3" w:rsidRDefault="00D22CD3" w:rsidP="00D22CD3">
            <w:pPr>
              <w:rPr>
                <w:bCs/>
                <w:lang w:eastAsia="es-ES"/>
              </w:rPr>
            </w:pPr>
          </w:p>
        </w:tc>
        <w:tc>
          <w:tcPr>
            <w:tcW w:w="936" w:type="pct"/>
            <w:shd w:val="clear" w:color="auto" w:fill="auto"/>
          </w:tcPr>
          <w:p w:rsidR="00D22CD3" w:rsidRPr="00D22CD3" w:rsidRDefault="00D22CD3" w:rsidP="00D22CD3">
            <w:pPr>
              <w:rPr>
                <w:bCs/>
                <w:lang w:eastAsia="es-ES"/>
              </w:rPr>
            </w:pPr>
          </w:p>
        </w:tc>
        <w:tc>
          <w:tcPr>
            <w:tcW w:w="1012" w:type="pct"/>
            <w:shd w:val="clear" w:color="auto" w:fill="auto"/>
          </w:tcPr>
          <w:p w:rsidR="00D22CD3" w:rsidRPr="00D22CD3" w:rsidRDefault="00D22CD3" w:rsidP="00D22CD3">
            <w:pPr>
              <w:rPr>
                <w:bCs/>
                <w:lang w:eastAsia="es-ES"/>
              </w:rPr>
            </w:pPr>
          </w:p>
        </w:tc>
        <w:tc>
          <w:tcPr>
            <w:tcW w:w="955" w:type="pct"/>
            <w:shd w:val="clear" w:color="auto" w:fill="auto"/>
          </w:tcPr>
          <w:p w:rsidR="00D22CD3" w:rsidRPr="00D22CD3" w:rsidRDefault="00D22CD3" w:rsidP="00D22CD3">
            <w:pPr>
              <w:rPr>
                <w:bCs/>
                <w:lang w:eastAsia="es-ES"/>
              </w:rPr>
            </w:pPr>
          </w:p>
        </w:tc>
      </w:tr>
    </w:tbl>
    <w:p w:rsidR="00D22CD3" w:rsidRDefault="00D22CD3" w:rsidP="00650456">
      <w:pPr>
        <w:tabs>
          <w:tab w:val="left" w:pos="3288"/>
        </w:tabs>
        <w:rPr>
          <w:rFonts w:ascii="Arial" w:hAnsi="Arial" w:cs="Arial"/>
          <w:sz w:val="18"/>
          <w:szCs w:val="18"/>
        </w:rPr>
      </w:pPr>
    </w:p>
    <w:p w:rsidR="00D22CD3" w:rsidRPr="00D22CD3" w:rsidRDefault="00D22CD3" w:rsidP="00D22CD3">
      <w:pPr>
        <w:tabs>
          <w:tab w:val="left" w:pos="3288"/>
        </w:tabs>
        <w:rPr>
          <w:rStyle w:val="nfasis"/>
        </w:rPr>
      </w:pPr>
      <w:r w:rsidRPr="00D22CD3">
        <w:rPr>
          <w:rStyle w:val="nfasis"/>
        </w:rPr>
        <w:t xml:space="preserve">En Categoría se incluirá la correspondiente al profesorado perteneciente a la Universidad. Se puede estimar por área, departamento o por un listado de profesorado concreto. </w:t>
      </w:r>
    </w:p>
    <w:p w:rsidR="00D22CD3" w:rsidRPr="00D22CD3" w:rsidRDefault="00D22CD3" w:rsidP="00D22CD3">
      <w:pPr>
        <w:tabs>
          <w:tab w:val="left" w:pos="3288"/>
        </w:tabs>
        <w:rPr>
          <w:rStyle w:val="nfasis"/>
        </w:rPr>
      </w:pPr>
      <w:r w:rsidRPr="00D22CD3">
        <w:rPr>
          <w:rStyle w:val="nfasis"/>
        </w:rPr>
        <w:t>En Total% se indicará el % del total de profesorado para esa categoría. Puede no sumar 100 porque no incluye profesorado externo.</w:t>
      </w:r>
    </w:p>
    <w:p w:rsidR="00D22CD3" w:rsidRPr="00D22CD3" w:rsidRDefault="00D22CD3" w:rsidP="00D22CD3">
      <w:pPr>
        <w:tabs>
          <w:tab w:val="left" w:pos="3288"/>
        </w:tabs>
        <w:rPr>
          <w:rStyle w:val="nfasis"/>
        </w:rPr>
      </w:pPr>
      <w:r w:rsidRPr="00D22CD3">
        <w:rPr>
          <w:rStyle w:val="nfasis"/>
        </w:rPr>
        <w:t>En Doctores% se indicará el % profesorado de esa categoría que son doctores.</w:t>
      </w:r>
    </w:p>
    <w:p w:rsidR="007461B3" w:rsidRPr="00D22CD3" w:rsidRDefault="00D22CD3" w:rsidP="00D22CD3">
      <w:pPr>
        <w:tabs>
          <w:tab w:val="left" w:pos="3288"/>
        </w:tabs>
        <w:rPr>
          <w:rStyle w:val="nfasis"/>
        </w:rPr>
      </w:pPr>
      <w:r w:rsidRPr="00D22CD3">
        <w:rPr>
          <w:rStyle w:val="nfasis"/>
        </w:rPr>
        <w:t>En Horas% se indicará la estimación del % de horas que esa categoría en su conjunto destinará al título.</w:t>
      </w:r>
    </w:p>
    <w:p w:rsidR="007461B3" w:rsidRPr="005A1D12" w:rsidRDefault="007461B3" w:rsidP="007461B3">
      <w:pPr>
        <w:tabs>
          <w:tab w:val="left" w:pos="3288"/>
        </w:tabs>
        <w:rPr>
          <w:rFonts w:ascii="Arial" w:hAnsi="Arial" w:cs="Arial"/>
        </w:rPr>
      </w:pPr>
    </w:p>
    <w:p w:rsidR="00D22CD3" w:rsidRPr="00D22CD3" w:rsidRDefault="00D22CD3" w:rsidP="00D22CD3">
      <w:pPr>
        <w:rPr>
          <w:lang w:eastAsia="es-ES" w:bidi="ks-Deva"/>
        </w:rPr>
      </w:pPr>
      <w:r w:rsidRPr="00D22CD3">
        <w:rPr>
          <w:lang w:eastAsia="es-ES" w:bidi="ks-Deva"/>
        </w:rPr>
        <w:t xml:space="preserve">TABLA 6.2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3"/>
        <w:gridCol w:w="1374"/>
        <w:gridCol w:w="611"/>
        <w:gridCol w:w="1610"/>
        <w:gridCol w:w="747"/>
        <w:gridCol w:w="918"/>
        <w:gridCol w:w="1117"/>
        <w:gridCol w:w="1524"/>
        <w:gridCol w:w="1142"/>
      </w:tblGrid>
      <w:tr w:rsidR="00D22CD3" w:rsidRPr="00D22CD3" w:rsidTr="00D22CD3">
        <w:trPr>
          <w:trHeight w:val="381"/>
          <w:jc w:val="center"/>
        </w:trPr>
        <w:tc>
          <w:tcPr>
            <w:tcW w:w="5000" w:type="pct"/>
            <w:gridSpan w:val="9"/>
            <w:shd w:val="clear" w:color="auto" w:fill="F2F2F2"/>
          </w:tcPr>
          <w:p w:rsidR="00D22CD3" w:rsidRPr="00D22CD3" w:rsidRDefault="00D22CD3" w:rsidP="00D22CD3">
            <w:pPr>
              <w:rPr>
                <w:rFonts w:cs="Arial"/>
                <w:szCs w:val="20"/>
                <w:lang w:eastAsia="es-ES" w:bidi="ks-Deva"/>
              </w:rPr>
            </w:pPr>
            <w:r w:rsidRPr="00D22CD3">
              <w:rPr>
                <w:rFonts w:cs="Arial"/>
                <w:b/>
                <w:szCs w:val="20"/>
                <w:lang w:eastAsia="es-ES" w:bidi="ks-Deva"/>
              </w:rPr>
              <w:t>Plantilla de profesorado disponible</w:t>
            </w:r>
          </w:p>
        </w:tc>
      </w:tr>
      <w:tr w:rsidR="00D22CD3" w:rsidRPr="00D22CD3" w:rsidTr="00D22CD3">
        <w:trPr>
          <w:trHeight w:val="554"/>
          <w:jc w:val="center"/>
        </w:trPr>
        <w:tc>
          <w:tcPr>
            <w:tcW w:w="676" w:type="pct"/>
            <w:vMerge w:val="restart"/>
            <w:shd w:val="clear" w:color="auto" w:fill="F2F2F2"/>
            <w:vAlign w:val="center"/>
          </w:tcPr>
          <w:p w:rsidR="00D22CD3" w:rsidRPr="00D22CD3" w:rsidRDefault="00D22CD3" w:rsidP="00D22CD3">
            <w:pPr>
              <w:jc w:val="center"/>
              <w:rPr>
                <w:rFonts w:cs="Arial"/>
                <w:b/>
                <w:szCs w:val="20"/>
                <w:lang w:eastAsia="es-ES" w:bidi="ks-Deva"/>
              </w:rPr>
            </w:pPr>
          </w:p>
          <w:p w:rsidR="00D22CD3" w:rsidRPr="00D22CD3" w:rsidRDefault="00D22CD3" w:rsidP="00D22CD3">
            <w:pPr>
              <w:jc w:val="center"/>
              <w:rPr>
                <w:rFonts w:cs="Arial"/>
                <w:b/>
                <w:szCs w:val="20"/>
                <w:lang w:eastAsia="es-ES" w:bidi="ks-Deva"/>
              </w:rPr>
            </w:pPr>
            <w:r w:rsidRPr="00D22CD3">
              <w:rPr>
                <w:rFonts w:cs="Arial"/>
                <w:b/>
                <w:szCs w:val="20"/>
                <w:lang w:eastAsia="es-ES" w:bidi="ks-Deva"/>
              </w:rPr>
              <w:t>Universidad</w:t>
            </w:r>
          </w:p>
        </w:tc>
        <w:tc>
          <w:tcPr>
            <w:tcW w:w="657" w:type="pct"/>
            <w:vMerge w:val="restart"/>
            <w:shd w:val="clear" w:color="auto" w:fill="F2F2F2"/>
            <w:vAlign w:val="center"/>
          </w:tcPr>
          <w:p w:rsidR="00D22CD3" w:rsidRPr="00D22CD3" w:rsidRDefault="00D22CD3" w:rsidP="00D22CD3">
            <w:pPr>
              <w:jc w:val="center"/>
              <w:rPr>
                <w:rFonts w:cs="Arial"/>
                <w:b/>
                <w:szCs w:val="20"/>
                <w:lang w:eastAsia="es-ES" w:bidi="ks-Deva"/>
              </w:rPr>
            </w:pPr>
            <w:r w:rsidRPr="00D22CD3">
              <w:rPr>
                <w:rFonts w:cs="Arial"/>
                <w:b/>
                <w:szCs w:val="20"/>
                <w:lang w:eastAsia="es-ES" w:bidi="ks-Deva"/>
              </w:rPr>
              <w:t>Categoría académica</w:t>
            </w:r>
          </w:p>
        </w:tc>
        <w:tc>
          <w:tcPr>
            <w:tcW w:w="292" w:type="pct"/>
            <w:vMerge w:val="restart"/>
            <w:shd w:val="clear" w:color="auto" w:fill="F2F2F2"/>
            <w:vAlign w:val="center"/>
          </w:tcPr>
          <w:p w:rsidR="00D22CD3" w:rsidRPr="00D22CD3" w:rsidRDefault="00D22CD3" w:rsidP="00D22CD3">
            <w:pPr>
              <w:jc w:val="center"/>
              <w:rPr>
                <w:rFonts w:cs="Arial"/>
                <w:b/>
                <w:szCs w:val="20"/>
                <w:lang w:eastAsia="es-ES" w:bidi="ks-Deva"/>
              </w:rPr>
            </w:pPr>
            <w:r w:rsidRPr="00D22CD3">
              <w:rPr>
                <w:rFonts w:cs="Arial"/>
                <w:b/>
                <w:szCs w:val="20"/>
                <w:lang w:eastAsia="es-ES" w:bidi="ks-Deva"/>
              </w:rPr>
              <w:t>N</w:t>
            </w:r>
            <w:r w:rsidRPr="00D22CD3">
              <w:rPr>
                <w:rFonts w:cs="Arial"/>
                <w:b/>
                <w:szCs w:val="20"/>
                <w:vertAlign w:val="superscript"/>
                <w:lang w:eastAsia="es-ES" w:bidi="ks-Deva"/>
              </w:rPr>
              <w:t>o</w:t>
            </w:r>
          </w:p>
        </w:tc>
        <w:tc>
          <w:tcPr>
            <w:tcW w:w="770" w:type="pct"/>
            <w:vMerge w:val="restart"/>
            <w:shd w:val="clear" w:color="auto" w:fill="F2F2F2"/>
            <w:vAlign w:val="center"/>
          </w:tcPr>
          <w:p w:rsidR="00D22CD3" w:rsidRPr="00D22CD3" w:rsidRDefault="00D22CD3" w:rsidP="00D22CD3">
            <w:pPr>
              <w:jc w:val="center"/>
              <w:rPr>
                <w:rFonts w:cs="Arial"/>
                <w:b/>
                <w:szCs w:val="20"/>
                <w:lang w:eastAsia="es-ES" w:bidi="ks-Deva"/>
              </w:rPr>
            </w:pPr>
            <w:r w:rsidRPr="00D22CD3">
              <w:rPr>
                <w:rFonts w:cs="Arial"/>
                <w:b/>
                <w:szCs w:val="20"/>
                <w:lang w:eastAsia="es-ES" w:bidi="ks-Deva"/>
              </w:rPr>
              <w:t>Vinculación con la un</w:t>
            </w:r>
            <w:r>
              <w:rPr>
                <w:rFonts w:cs="Arial"/>
                <w:b/>
                <w:szCs w:val="20"/>
                <w:lang w:eastAsia="es-ES" w:bidi="ks-Deva"/>
              </w:rPr>
              <w:t>iversidad</w:t>
            </w:r>
          </w:p>
        </w:tc>
        <w:tc>
          <w:tcPr>
            <w:tcW w:w="796" w:type="pct"/>
            <w:gridSpan w:val="2"/>
            <w:shd w:val="clear" w:color="auto" w:fill="F2F2F2"/>
            <w:vAlign w:val="center"/>
          </w:tcPr>
          <w:p w:rsidR="00D22CD3" w:rsidRPr="00D22CD3" w:rsidRDefault="00D22CD3" w:rsidP="00D22CD3">
            <w:pPr>
              <w:jc w:val="center"/>
              <w:rPr>
                <w:rFonts w:cs="Arial"/>
                <w:szCs w:val="20"/>
                <w:lang w:eastAsia="es-ES" w:bidi="ks-Deva"/>
              </w:rPr>
            </w:pPr>
            <w:r w:rsidRPr="00D22CD3">
              <w:rPr>
                <w:rFonts w:cs="Arial"/>
                <w:b/>
                <w:szCs w:val="20"/>
                <w:lang w:eastAsia="es-ES" w:bidi="ks-Deva"/>
              </w:rPr>
              <w:t>Dedicación al título</w:t>
            </w:r>
          </w:p>
        </w:tc>
        <w:tc>
          <w:tcPr>
            <w:tcW w:w="534" w:type="pct"/>
            <w:vMerge w:val="restart"/>
            <w:shd w:val="clear" w:color="auto" w:fill="F2F2F2"/>
            <w:vAlign w:val="center"/>
          </w:tcPr>
          <w:p w:rsidR="00D22CD3" w:rsidRPr="00D22CD3" w:rsidRDefault="00D22CD3" w:rsidP="00D22CD3">
            <w:pPr>
              <w:jc w:val="center"/>
              <w:rPr>
                <w:rFonts w:cs="Arial"/>
                <w:szCs w:val="20"/>
                <w:lang w:eastAsia="es-ES" w:bidi="ks-Deva"/>
              </w:rPr>
            </w:pPr>
            <w:r w:rsidRPr="00D22CD3">
              <w:rPr>
                <w:rFonts w:cs="Arial"/>
                <w:b/>
                <w:szCs w:val="20"/>
                <w:lang w:eastAsia="es-ES" w:bidi="ks-Deva"/>
              </w:rPr>
              <w:t>Nº de Doctores</w:t>
            </w:r>
          </w:p>
        </w:tc>
        <w:tc>
          <w:tcPr>
            <w:tcW w:w="729" w:type="pct"/>
            <w:vMerge w:val="restart"/>
            <w:shd w:val="clear" w:color="auto" w:fill="F2F2F2"/>
            <w:vAlign w:val="center"/>
          </w:tcPr>
          <w:p w:rsidR="00D22CD3" w:rsidRPr="00D22CD3" w:rsidRDefault="00D22CD3" w:rsidP="00D22CD3">
            <w:pPr>
              <w:jc w:val="center"/>
              <w:rPr>
                <w:rFonts w:cs="Arial"/>
                <w:b/>
                <w:bCs/>
                <w:szCs w:val="20"/>
                <w:lang w:eastAsia="es-ES" w:bidi="ks-Deva"/>
              </w:rPr>
            </w:pPr>
            <w:r w:rsidRPr="00D22CD3">
              <w:rPr>
                <w:rFonts w:cs="Arial"/>
                <w:b/>
                <w:bCs/>
                <w:szCs w:val="20"/>
                <w:lang w:eastAsia="es-ES" w:bidi="ks-Deva"/>
              </w:rPr>
              <w:t>Nº de Quinquenios</w:t>
            </w:r>
          </w:p>
        </w:tc>
        <w:tc>
          <w:tcPr>
            <w:tcW w:w="546" w:type="pct"/>
            <w:vMerge w:val="restart"/>
            <w:shd w:val="clear" w:color="auto" w:fill="F2F2F2"/>
            <w:vAlign w:val="center"/>
          </w:tcPr>
          <w:p w:rsidR="00D22CD3" w:rsidRPr="00D22CD3" w:rsidRDefault="00D22CD3" w:rsidP="00D22CD3">
            <w:pPr>
              <w:jc w:val="center"/>
              <w:rPr>
                <w:rFonts w:cs="Arial"/>
                <w:b/>
                <w:bCs/>
                <w:szCs w:val="20"/>
                <w:lang w:eastAsia="es-ES" w:bidi="ks-Deva"/>
              </w:rPr>
            </w:pPr>
            <w:r w:rsidRPr="00D22CD3">
              <w:rPr>
                <w:rFonts w:cs="Arial"/>
                <w:b/>
                <w:bCs/>
                <w:szCs w:val="20"/>
                <w:lang w:eastAsia="es-ES" w:bidi="ks-Deva"/>
              </w:rPr>
              <w:t>Nº de Sexenios</w:t>
            </w:r>
          </w:p>
        </w:tc>
      </w:tr>
      <w:tr w:rsidR="00D22CD3" w:rsidRPr="00D22CD3" w:rsidTr="00D22CD3">
        <w:trPr>
          <w:trHeight w:val="308"/>
          <w:jc w:val="center"/>
        </w:trPr>
        <w:tc>
          <w:tcPr>
            <w:tcW w:w="676" w:type="pct"/>
            <w:vMerge/>
            <w:shd w:val="clear" w:color="auto" w:fill="F2F2F2"/>
          </w:tcPr>
          <w:p w:rsidR="00D22CD3" w:rsidRPr="00D22CD3" w:rsidRDefault="00D22CD3" w:rsidP="00D22CD3">
            <w:pPr>
              <w:rPr>
                <w:rFonts w:cs="Arial"/>
                <w:szCs w:val="20"/>
                <w:lang w:eastAsia="es-ES" w:bidi="ks-Deva"/>
              </w:rPr>
            </w:pPr>
          </w:p>
        </w:tc>
        <w:tc>
          <w:tcPr>
            <w:tcW w:w="657" w:type="pct"/>
            <w:vMerge/>
            <w:shd w:val="clear" w:color="auto" w:fill="F2F2F2"/>
            <w:vAlign w:val="center"/>
          </w:tcPr>
          <w:p w:rsidR="00D22CD3" w:rsidRPr="00D22CD3" w:rsidRDefault="00D22CD3" w:rsidP="00D22CD3">
            <w:pPr>
              <w:rPr>
                <w:rFonts w:cs="Arial"/>
                <w:szCs w:val="20"/>
                <w:lang w:eastAsia="es-ES" w:bidi="ks-Deva"/>
              </w:rPr>
            </w:pPr>
          </w:p>
        </w:tc>
        <w:tc>
          <w:tcPr>
            <w:tcW w:w="292" w:type="pct"/>
            <w:vMerge/>
            <w:vAlign w:val="center"/>
          </w:tcPr>
          <w:p w:rsidR="00D22CD3" w:rsidRPr="00D22CD3" w:rsidRDefault="00D22CD3" w:rsidP="00D22CD3">
            <w:pPr>
              <w:rPr>
                <w:rFonts w:cs="Arial"/>
                <w:szCs w:val="20"/>
                <w:lang w:eastAsia="es-ES" w:bidi="ks-Deva"/>
              </w:rPr>
            </w:pPr>
          </w:p>
        </w:tc>
        <w:tc>
          <w:tcPr>
            <w:tcW w:w="770" w:type="pct"/>
            <w:vMerge/>
            <w:vAlign w:val="center"/>
          </w:tcPr>
          <w:p w:rsidR="00D22CD3" w:rsidRPr="00D22CD3" w:rsidRDefault="00D22CD3" w:rsidP="00D22CD3">
            <w:pPr>
              <w:rPr>
                <w:rFonts w:cs="Arial"/>
                <w:szCs w:val="20"/>
                <w:lang w:eastAsia="es-ES" w:bidi="ks-Deva"/>
              </w:rPr>
            </w:pPr>
          </w:p>
        </w:tc>
        <w:tc>
          <w:tcPr>
            <w:tcW w:w="357" w:type="pct"/>
            <w:shd w:val="clear" w:color="auto" w:fill="F2F2F2"/>
            <w:vAlign w:val="center"/>
          </w:tcPr>
          <w:p w:rsidR="00D22CD3" w:rsidRPr="00D22CD3" w:rsidRDefault="00D22CD3" w:rsidP="00D22CD3">
            <w:pPr>
              <w:rPr>
                <w:rFonts w:cs="Arial"/>
                <w:b/>
                <w:szCs w:val="20"/>
                <w:lang w:eastAsia="es-ES" w:bidi="ks-Deva"/>
              </w:rPr>
            </w:pPr>
            <w:r w:rsidRPr="00D22CD3">
              <w:rPr>
                <w:rFonts w:cs="Arial"/>
                <w:b/>
                <w:szCs w:val="20"/>
                <w:lang w:eastAsia="es-ES" w:bidi="ks-Deva"/>
              </w:rPr>
              <w:t xml:space="preserve">Total </w:t>
            </w:r>
          </w:p>
        </w:tc>
        <w:tc>
          <w:tcPr>
            <w:tcW w:w="439" w:type="pct"/>
            <w:shd w:val="clear" w:color="auto" w:fill="F2F2F2"/>
            <w:vAlign w:val="center"/>
          </w:tcPr>
          <w:p w:rsidR="00D22CD3" w:rsidRPr="00D22CD3" w:rsidRDefault="00D22CD3" w:rsidP="00D22CD3">
            <w:pPr>
              <w:rPr>
                <w:rFonts w:cs="Arial"/>
                <w:b/>
                <w:szCs w:val="20"/>
                <w:lang w:eastAsia="es-ES" w:bidi="ks-Deva"/>
              </w:rPr>
            </w:pPr>
            <w:r w:rsidRPr="00D22CD3">
              <w:rPr>
                <w:rFonts w:cs="Arial"/>
                <w:b/>
                <w:szCs w:val="20"/>
                <w:lang w:eastAsia="es-ES" w:bidi="ks-Deva"/>
              </w:rPr>
              <w:t>Parcial</w:t>
            </w:r>
          </w:p>
        </w:tc>
        <w:tc>
          <w:tcPr>
            <w:tcW w:w="534" w:type="pct"/>
            <w:vMerge/>
            <w:vAlign w:val="center"/>
          </w:tcPr>
          <w:p w:rsidR="00D22CD3" w:rsidRPr="00D22CD3" w:rsidRDefault="00D22CD3" w:rsidP="00D22CD3">
            <w:pPr>
              <w:rPr>
                <w:rFonts w:cs="Arial"/>
                <w:szCs w:val="20"/>
                <w:lang w:eastAsia="es-ES" w:bidi="ks-Deva"/>
              </w:rPr>
            </w:pPr>
          </w:p>
        </w:tc>
        <w:tc>
          <w:tcPr>
            <w:tcW w:w="729" w:type="pct"/>
            <w:vMerge/>
            <w:vAlign w:val="center"/>
          </w:tcPr>
          <w:p w:rsidR="00D22CD3" w:rsidRPr="00D22CD3" w:rsidRDefault="00D22CD3" w:rsidP="00D22CD3">
            <w:pPr>
              <w:rPr>
                <w:rFonts w:cs="Arial"/>
                <w:szCs w:val="20"/>
                <w:lang w:eastAsia="es-ES" w:bidi="ks-Deva"/>
              </w:rPr>
            </w:pPr>
          </w:p>
        </w:tc>
        <w:tc>
          <w:tcPr>
            <w:tcW w:w="546" w:type="pct"/>
            <w:vMerge/>
            <w:vAlign w:val="center"/>
          </w:tcPr>
          <w:p w:rsidR="00D22CD3" w:rsidRPr="00D22CD3" w:rsidRDefault="00D22CD3" w:rsidP="00D22CD3">
            <w:pPr>
              <w:rPr>
                <w:rFonts w:cs="Arial"/>
                <w:szCs w:val="20"/>
                <w:lang w:eastAsia="es-ES" w:bidi="ks-Deva"/>
              </w:rPr>
            </w:pPr>
          </w:p>
        </w:tc>
      </w:tr>
      <w:tr w:rsidR="00D22CD3" w:rsidRPr="00D22CD3" w:rsidTr="00D22CD3">
        <w:trPr>
          <w:jc w:val="center"/>
        </w:trPr>
        <w:tc>
          <w:tcPr>
            <w:tcW w:w="676" w:type="pct"/>
          </w:tcPr>
          <w:p w:rsidR="00D22CD3" w:rsidRPr="00D22CD3" w:rsidRDefault="00D22CD3" w:rsidP="00D22CD3">
            <w:pPr>
              <w:rPr>
                <w:rFonts w:cs="Arial"/>
                <w:bCs/>
                <w:szCs w:val="20"/>
                <w:lang w:eastAsia="es-ES" w:bidi="ks-Deva"/>
              </w:rPr>
            </w:pPr>
          </w:p>
        </w:tc>
        <w:tc>
          <w:tcPr>
            <w:tcW w:w="657" w:type="pct"/>
            <w:shd w:val="clear" w:color="auto" w:fill="auto"/>
            <w:vAlign w:val="center"/>
          </w:tcPr>
          <w:p w:rsidR="00D22CD3" w:rsidRPr="00D22CD3" w:rsidRDefault="00D22CD3" w:rsidP="00D22CD3">
            <w:pPr>
              <w:rPr>
                <w:rFonts w:cs="Arial"/>
                <w:bCs/>
                <w:szCs w:val="20"/>
                <w:lang w:eastAsia="es-ES" w:bidi="ks-Deva"/>
              </w:rPr>
            </w:pPr>
          </w:p>
        </w:tc>
        <w:tc>
          <w:tcPr>
            <w:tcW w:w="292" w:type="pct"/>
            <w:shd w:val="clear" w:color="auto" w:fill="auto"/>
            <w:vAlign w:val="center"/>
          </w:tcPr>
          <w:p w:rsidR="00D22CD3" w:rsidRPr="00D22CD3" w:rsidRDefault="00D22CD3" w:rsidP="00D22CD3">
            <w:pPr>
              <w:rPr>
                <w:rFonts w:cs="Arial"/>
                <w:szCs w:val="20"/>
                <w:lang w:eastAsia="es-ES" w:bidi="ks-Deva"/>
              </w:rPr>
            </w:pPr>
          </w:p>
        </w:tc>
        <w:tc>
          <w:tcPr>
            <w:tcW w:w="770" w:type="pct"/>
            <w:shd w:val="clear" w:color="auto" w:fill="auto"/>
            <w:vAlign w:val="center"/>
          </w:tcPr>
          <w:p w:rsidR="00D22CD3" w:rsidRPr="00D22CD3" w:rsidRDefault="00D22CD3" w:rsidP="00D22CD3">
            <w:pPr>
              <w:rPr>
                <w:rFonts w:cs="Arial"/>
                <w:szCs w:val="20"/>
                <w:lang w:eastAsia="es-ES" w:bidi="ks-Deva"/>
              </w:rPr>
            </w:pPr>
          </w:p>
        </w:tc>
        <w:tc>
          <w:tcPr>
            <w:tcW w:w="357" w:type="pct"/>
            <w:shd w:val="clear" w:color="auto" w:fill="auto"/>
            <w:vAlign w:val="center"/>
          </w:tcPr>
          <w:p w:rsidR="00D22CD3" w:rsidRPr="00D22CD3" w:rsidRDefault="00D22CD3" w:rsidP="00D22CD3">
            <w:pPr>
              <w:rPr>
                <w:rFonts w:cs="Arial"/>
                <w:szCs w:val="20"/>
                <w:lang w:eastAsia="es-ES" w:bidi="ks-Deva"/>
              </w:rPr>
            </w:pPr>
          </w:p>
        </w:tc>
        <w:tc>
          <w:tcPr>
            <w:tcW w:w="439" w:type="pct"/>
            <w:shd w:val="clear" w:color="auto" w:fill="auto"/>
            <w:vAlign w:val="center"/>
          </w:tcPr>
          <w:p w:rsidR="00D22CD3" w:rsidRPr="00D22CD3" w:rsidRDefault="00D22CD3" w:rsidP="00D22CD3">
            <w:pPr>
              <w:rPr>
                <w:rFonts w:cs="Arial"/>
                <w:szCs w:val="20"/>
                <w:lang w:eastAsia="es-ES" w:bidi="ks-Deva"/>
              </w:rPr>
            </w:pPr>
          </w:p>
        </w:tc>
        <w:tc>
          <w:tcPr>
            <w:tcW w:w="534" w:type="pct"/>
            <w:shd w:val="clear" w:color="auto" w:fill="auto"/>
            <w:vAlign w:val="center"/>
          </w:tcPr>
          <w:p w:rsidR="00D22CD3" w:rsidRPr="00D22CD3" w:rsidRDefault="00D22CD3" w:rsidP="00D22CD3">
            <w:pPr>
              <w:rPr>
                <w:rFonts w:cs="Arial"/>
                <w:szCs w:val="20"/>
                <w:lang w:eastAsia="es-ES" w:bidi="ks-Deva"/>
              </w:rPr>
            </w:pPr>
          </w:p>
        </w:tc>
        <w:tc>
          <w:tcPr>
            <w:tcW w:w="729" w:type="pct"/>
            <w:shd w:val="clear" w:color="auto" w:fill="auto"/>
            <w:vAlign w:val="center"/>
          </w:tcPr>
          <w:p w:rsidR="00D22CD3" w:rsidRPr="00D22CD3" w:rsidRDefault="00D22CD3" w:rsidP="00D22CD3">
            <w:pPr>
              <w:rPr>
                <w:rFonts w:cs="Arial"/>
                <w:szCs w:val="20"/>
                <w:lang w:eastAsia="es-ES" w:bidi="ks-Deva"/>
              </w:rPr>
            </w:pPr>
          </w:p>
        </w:tc>
        <w:tc>
          <w:tcPr>
            <w:tcW w:w="546" w:type="pct"/>
            <w:shd w:val="clear" w:color="auto" w:fill="auto"/>
            <w:vAlign w:val="center"/>
          </w:tcPr>
          <w:p w:rsidR="00D22CD3" w:rsidRPr="00D22CD3" w:rsidRDefault="00D22CD3" w:rsidP="00D22CD3">
            <w:pPr>
              <w:rPr>
                <w:rFonts w:cs="Arial"/>
                <w:szCs w:val="20"/>
                <w:lang w:eastAsia="es-ES" w:bidi="ks-Deva"/>
              </w:rPr>
            </w:pPr>
          </w:p>
        </w:tc>
      </w:tr>
      <w:tr w:rsidR="00D22CD3" w:rsidRPr="00D22CD3" w:rsidTr="00D22CD3">
        <w:trPr>
          <w:jc w:val="center"/>
        </w:trPr>
        <w:tc>
          <w:tcPr>
            <w:tcW w:w="676" w:type="pct"/>
          </w:tcPr>
          <w:p w:rsidR="00D22CD3" w:rsidRPr="00D22CD3" w:rsidRDefault="00D22CD3" w:rsidP="00D22CD3">
            <w:pPr>
              <w:rPr>
                <w:rFonts w:cs="Arial"/>
                <w:bCs/>
                <w:szCs w:val="20"/>
                <w:lang w:eastAsia="es-ES" w:bidi="ks-Deva"/>
              </w:rPr>
            </w:pPr>
          </w:p>
        </w:tc>
        <w:tc>
          <w:tcPr>
            <w:tcW w:w="657" w:type="pct"/>
            <w:shd w:val="clear" w:color="auto" w:fill="auto"/>
            <w:vAlign w:val="center"/>
          </w:tcPr>
          <w:p w:rsidR="00D22CD3" w:rsidRPr="00D22CD3" w:rsidRDefault="00D22CD3" w:rsidP="00D22CD3">
            <w:pPr>
              <w:rPr>
                <w:rFonts w:cs="Arial"/>
                <w:bCs/>
                <w:szCs w:val="20"/>
                <w:lang w:eastAsia="es-ES" w:bidi="ks-Deva"/>
              </w:rPr>
            </w:pPr>
          </w:p>
        </w:tc>
        <w:tc>
          <w:tcPr>
            <w:tcW w:w="292" w:type="pct"/>
            <w:shd w:val="clear" w:color="auto" w:fill="auto"/>
            <w:vAlign w:val="center"/>
          </w:tcPr>
          <w:p w:rsidR="00D22CD3" w:rsidRPr="00D22CD3" w:rsidRDefault="00D22CD3" w:rsidP="00D22CD3">
            <w:pPr>
              <w:rPr>
                <w:rFonts w:cs="Arial"/>
                <w:szCs w:val="20"/>
                <w:lang w:eastAsia="es-ES" w:bidi="ks-Deva"/>
              </w:rPr>
            </w:pPr>
          </w:p>
        </w:tc>
        <w:tc>
          <w:tcPr>
            <w:tcW w:w="770" w:type="pct"/>
            <w:shd w:val="clear" w:color="auto" w:fill="auto"/>
            <w:vAlign w:val="center"/>
          </w:tcPr>
          <w:p w:rsidR="00D22CD3" w:rsidRPr="00D22CD3" w:rsidRDefault="00D22CD3" w:rsidP="00D22CD3">
            <w:pPr>
              <w:rPr>
                <w:rFonts w:cs="Arial"/>
                <w:szCs w:val="20"/>
                <w:lang w:eastAsia="es-ES" w:bidi="ks-Deva"/>
              </w:rPr>
            </w:pPr>
          </w:p>
        </w:tc>
        <w:tc>
          <w:tcPr>
            <w:tcW w:w="357" w:type="pct"/>
            <w:shd w:val="clear" w:color="auto" w:fill="auto"/>
            <w:vAlign w:val="center"/>
          </w:tcPr>
          <w:p w:rsidR="00D22CD3" w:rsidRPr="00D22CD3" w:rsidRDefault="00D22CD3" w:rsidP="00D22CD3">
            <w:pPr>
              <w:rPr>
                <w:rFonts w:cs="Arial"/>
                <w:szCs w:val="20"/>
                <w:lang w:eastAsia="es-ES" w:bidi="ks-Deva"/>
              </w:rPr>
            </w:pPr>
          </w:p>
        </w:tc>
        <w:tc>
          <w:tcPr>
            <w:tcW w:w="439" w:type="pct"/>
            <w:shd w:val="clear" w:color="auto" w:fill="auto"/>
            <w:vAlign w:val="center"/>
          </w:tcPr>
          <w:p w:rsidR="00D22CD3" w:rsidRPr="00D22CD3" w:rsidRDefault="00D22CD3" w:rsidP="00D22CD3">
            <w:pPr>
              <w:rPr>
                <w:rFonts w:cs="Arial"/>
                <w:szCs w:val="20"/>
                <w:lang w:eastAsia="es-ES" w:bidi="ks-Deva"/>
              </w:rPr>
            </w:pPr>
          </w:p>
        </w:tc>
        <w:tc>
          <w:tcPr>
            <w:tcW w:w="534" w:type="pct"/>
            <w:shd w:val="clear" w:color="auto" w:fill="auto"/>
            <w:vAlign w:val="center"/>
          </w:tcPr>
          <w:p w:rsidR="00D22CD3" w:rsidRPr="00D22CD3" w:rsidRDefault="00D22CD3" w:rsidP="00D22CD3">
            <w:pPr>
              <w:rPr>
                <w:rFonts w:cs="Arial"/>
                <w:szCs w:val="20"/>
                <w:lang w:eastAsia="es-ES" w:bidi="ks-Deva"/>
              </w:rPr>
            </w:pPr>
          </w:p>
        </w:tc>
        <w:tc>
          <w:tcPr>
            <w:tcW w:w="729" w:type="pct"/>
            <w:shd w:val="clear" w:color="auto" w:fill="auto"/>
            <w:vAlign w:val="center"/>
          </w:tcPr>
          <w:p w:rsidR="00D22CD3" w:rsidRPr="00D22CD3" w:rsidRDefault="00D22CD3" w:rsidP="00D22CD3">
            <w:pPr>
              <w:rPr>
                <w:rFonts w:cs="Arial"/>
                <w:szCs w:val="20"/>
                <w:lang w:eastAsia="es-ES" w:bidi="ks-Deva"/>
              </w:rPr>
            </w:pPr>
          </w:p>
        </w:tc>
        <w:tc>
          <w:tcPr>
            <w:tcW w:w="546" w:type="pct"/>
            <w:shd w:val="clear" w:color="auto" w:fill="auto"/>
            <w:vAlign w:val="center"/>
          </w:tcPr>
          <w:p w:rsidR="00D22CD3" w:rsidRPr="00D22CD3" w:rsidRDefault="00D22CD3" w:rsidP="00D22CD3">
            <w:pPr>
              <w:rPr>
                <w:rFonts w:cs="Arial"/>
                <w:szCs w:val="20"/>
                <w:lang w:eastAsia="es-ES" w:bidi="ks-Deva"/>
              </w:rPr>
            </w:pPr>
          </w:p>
        </w:tc>
      </w:tr>
      <w:tr w:rsidR="00D22CD3" w:rsidRPr="00D22CD3" w:rsidTr="00D22CD3">
        <w:trPr>
          <w:jc w:val="center"/>
        </w:trPr>
        <w:tc>
          <w:tcPr>
            <w:tcW w:w="676" w:type="pct"/>
          </w:tcPr>
          <w:p w:rsidR="00D22CD3" w:rsidRPr="00D22CD3" w:rsidRDefault="00D22CD3" w:rsidP="00D22CD3">
            <w:pPr>
              <w:rPr>
                <w:rFonts w:cs="Arial"/>
                <w:bCs/>
                <w:szCs w:val="20"/>
                <w:lang w:eastAsia="es-ES" w:bidi="ks-Deva"/>
              </w:rPr>
            </w:pPr>
          </w:p>
        </w:tc>
        <w:tc>
          <w:tcPr>
            <w:tcW w:w="657" w:type="pct"/>
            <w:shd w:val="clear" w:color="auto" w:fill="auto"/>
            <w:vAlign w:val="center"/>
          </w:tcPr>
          <w:p w:rsidR="00D22CD3" w:rsidRPr="00D22CD3" w:rsidRDefault="00D22CD3" w:rsidP="00D22CD3">
            <w:pPr>
              <w:rPr>
                <w:rFonts w:cs="Arial"/>
                <w:bCs/>
                <w:szCs w:val="20"/>
                <w:lang w:eastAsia="es-ES" w:bidi="ks-Deva"/>
              </w:rPr>
            </w:pPr>
          </w:p>
        </w:tc>
        <w:tc>
          <w:tcPr>
            <w:tcW w:w="292" w:type="pct"/>
            <w:shd w:val="clear" w:color="auto" w:fill="auto"/>
            <w:vAlign w:val="center"/>
          </w:tcPr>
          <w:p w:rsidR="00D22CD3" w:rsidRPr="00D22CD3" w:rsidRDefault="00D22CD3" w:rsidP="00D22CD3">
            <w:pPr>
              <w:rPr>
                <w:rFonts w:cs="Arial"/>
                <w:szCs w:val="20"/>
                <w:lang w:eastAsia="es-ES" w:bidi="ks-Deva"/>
              </w:rPr>
            </w:pPr>
          </w:p>
        </w:tc>
        <w:tc>
          <w:tcPr>
            <w:tcW w:w="770" w:type="pct"/>
            <w:shd w:val="clear" w:color="auto" w:fill="auto"/>
            <w:vAlign w:val="center"/>
          </w:tcPr>
          <w:p w:rsidR="00D22CD3" w:rsidRPr="00D22CD3" w:rsidRDefault="00D22CD3" w:rsidP="00D22CD3">
            <w:pPr>
              <w:rPr>
                <w:rFonts w:cs="Arial"/>
                <w:szCs w:val="20"/>
                <w:lang w:eastAsia="es-ES" w:bidi="ks-Deva"/>
              </w:rPr>
            </w:pPr>
          </w:p>
        </w:tc>
        <w:tc>
          <w:tcPr>
            <w:tcW w:w="357" w:type="pct"/>
            <w:shd w:val="clear" w:color="auto" w:fill="auto"/>
            <w:vAlign w:val="center"/>
          </w:tcPr>
          <w:p w:rsidR="00D22CD3" w:rsidRPr="00D22CD3" w:rsidRDefault="00D22CD3" w:rsidP="00D22CD3">
            <w:pPr>
              <w:rPr>
                <w:rFonts w:cs="Arial"/>
                <w:szCs w:val="20"/>
                <w:lang w:eastAsia="es-ES" w:bidi="ks-Deva"/>
              </w:rPr>
            </w:pPr>
          </w:p>
        </w:tc>
        <w:tc>
          <w:tcPr>
            <w:tcW w:w="439" w:type="pct"/>
            <w:shd w:val="clear" w:color="auto" w:fill="auto"/>
            <w:vAlign w:val="center"/>
          </w:tcPr>
          <w:p w:rsidR="00D22CD3" w:rsidRPr="00D22CD3" w:rsidRDefault="00D22CD3" w:rsidP="00D22CD3">
            <w:pPr>
              <w:rPr>
                <w:rFonts w:cs="Arial"/>
                <w:szCs w:val="20"/>
                <w:lang w:eastAsia="es-ES" w:bidi="ks-Deva"/>
              </w:rPr>
            </w:pPr>
          </w:p>
        </w:tc>
        <w:tc>
          <w:tcPr>
            <w:tcW w:w="534" w:type="pct"/>
            <w:shd w:val="clear" w:color="auto" w:fill="auto"/>
            <w:vAlign w:val="center"/>
          </w:tcPr>
          <w:p w:rsidR="00D22CD3" w:rsidRPr="00D22CD3" w:rsidRDefault="00D22CD3" w:rsidP="00D22CD3">
            <w:pPr>
              <w:rPr>
                <w:rFonts w:cs="Arial"/>
                <w:szCs w:val="20"/>
                <w:lang w:eastAsia="es-ES" w:bidi="ks-Deva"/>
              </w:rPr>
            </w:pPr>
          </w:p>
        </w:tc>
        <w:tc>
          <w:tcPr>
            <w:tcW w:w="729" w:type="pct"/>
            <w:shd w:val="clear" w:color="auto" w:fill="auto"/>
            <w:vAlign w:val="center"/>
          </w:tcPr>
          <w:p w:rsidR="00D22CD3" w:rsidRPr="00D22CD3" w:rsidRDefault="00D22CD3" w:rsidP="00D22CD3">
            <w:pPr>
              <w:rPr>
                <w:rFonts w:cs="Arial"/>
                <w:szCs w:val="20"/>
                <w:lang w:eastAsia="es-ES" w:bidi="ks-Deva"/>
              </w:rPr>
            </w:pPr>
          </w:p>
        </w:tc>
        <w:tc>
          <w:tcPr>
            <w:tcW w:w="546" w:type="pct"/>
            <w:shd w:val="clear" w:color="auto" w:fill="auto"/>
            <w:vAlign w:val="center"/>
          </w:tcPr>
          <w:p w:rsidR="00D22CD3" w:rsidRPr="00D22CD3" w:rsidRDefault="00D22CD3" w:rsidP="00D22CD3">
            <w:pPr>
              <w:rPr>
                <w:rFonts w:cs="Arial"/>
                <w:szCs w:val="20"/>
                <w:lang w:eastAsia="es-ES" w:bidi="ks-Deva"/>
              </w:rPr>
            </w:pPr>
          </w:p>
        </w:tc>
      </w:tr>
      <w:tr w:rsidR="00D22CD3" w:rsidRPr="00D22CD3" w:rsidTr="00D22CD3">
        <w:trPr>
          <w:jc w:val="center"/>
        </w:trPr>
        <w:tc>
          <w:tcPr>
            <w:tcW w:w="676" w:type="pct"/>
          </w:tcPr>
          <w:p w:rsidR="00D22CD3" w:rsidRPr="00D22CD3" w:rsidRDefault="00D22CD3" w:rsidP="00D22CD3">
            <w:pPr>
              <w:rPr>
                <w:rFonts w:cs="Arial"/>
                <w:bCs/>
                <w:szCs w:val="20"/>
                <w:lang w:eastAsia="es-ES" w:bidi="ks-Deva"/>
              </w:rPr>
            </w:pPr>
          </w:p>
        </w:tc>
        <w:tc>
          <w:tcPr>
            <w:tcW w:w="657" w:type="pct"/>
            <w:shd w:val="clear" w:color="auto" w:fill="auto"/>
            <w:vAlign w:val="center"/>
          </w:tcPr>
          <w:p w:rsidR="00D22CD3" w:rsidRPr="00D22CD3" w:rsidRDefault="00D22CD3" w:rsidP="00D22CD3">
            <w:pPr>
              <w:rPr>
                <w:rFonts w:cs="Arial"/>
                <w:bCs/>
                <w:szCs w:val="20"/>
                <w:lang w:eastAsia="es-ES" w:bidi="ks-Deva"/>
              </w:rPr>
            </w:pPr>
          </w:p>
        </w:tc>
        <w:tc>
          <w:tcPr>
            <w:tcW w:w="292" w:type="pct"/>
            <w:shd w:val="clear" w:color="auto" w:fill="auto"/>
            <w:vAlign w:val="center"/>
          </w:tcPr>
          <w:p w:rsidR="00D22CD3" w:rsidRPr="00D22CD3" w:rsidRDefault="00D22CD3" w:rsidP="00D22CD3">
            <w:pPr>
              <w:rPr>
                <w:rFonts w:cs="Arial"/>
                <w:szCs w:val="20"/>
                <w:lang w:eastAsia="es-ES" w:bidi="ks-Deva"/>
              </w:rPr>
            </w:pPr>
          </w:p>
        </w:tc>
        <w:tc>
          <w:tcPr>
            <w:tcW w:w="770" w:type="pct"/>
            <w:shd w:val="clear" w:color="auto" w:fill="auto"/>
            <w:vAlign w:val="center"/>
          </w:tcPr>
          <w:p w:rsidR="00D22CD3" w:rsidRPr="00D22CD3" w:rsidRDefault="00D22CD3" w:rsidP="00D22CD3">
            <w:pPr>
              <w:rPr>
                <w:rFonts w:cs="Arial"/>
                <w:szCs w:val="20"/>
                <w:lang w:eastAsia="es-ES" w:bidi="ks-Deva"/>
              </w:rPr>
            </w:pPr>
          </w:p>
        </w:tc>
        <w:tc>
          <w:tcPr>
            <w:tcW w:w="357" w:type="pct"/>
            <w:shd w:val="clear" w:color="auto" w:fill="auto"/>
            <w:vAlign w:val="center"/>
          </w:tcPr>
          <w:p w:rsidR="00D22CD3" w:rsidRPr="00D22CD3" w:rsidRDefault="00D22CD3" w:rsidP="00D22CD3">
            <w:pPr>
              <w:rPr>
                <w:rFonts w:cs="Arial"/>
                <w:szCs w:val="20"/>
                <w:lang w:eastAsia="es-ES" w:bidi="ks-Deva"/>
              </w:rPr>
            </w:pPr>
          </w:p>
        </w:tc>
        <w:tc>
          <w:tcPr>
            <w:tcW w:w="439" w:type="pct"/>
            <w:shd w:val="clear" w:color="auto" w:fill="auto"/>
            <w:vAlign w:val="center"/>
          </w:tcPr>
          <w:p w:rsidR="00D22CD3" w:rsidRPr="00D22CD3" w:rsidRDefault="00D22CD3" w:rsidP="00D22CD3">
            <w:pPr>
              <w:rPr>
                <w:rFonts w:cs="Arial"/>
                <w:szCs w:val="20"/>
                <w:lang w:eastAsia="es-ES" w:bidi="ks-Deva"/>
              </w:rPr>
            </w:pPr>
          </w:p>
        </w:tc>
        <w:tc>
          <w:tcPr>
            <w:tcW w:w="534" w:type="pct"/>
            <w:shd w:val="clear" w:color="auto" w:fill="auto"/>
            <w:vAlign w:val="center"/>
          </w:tcPr>
          <w:p w:rsidR="00D22CD3" w:rsidRPr="00D22CD3" w:rsidRDefault="00D22CD3" w:rsidP="00D22CD3">
            <w:pPr>
              <w:rPr>
                <w:rFonts w:cs="Arial"/>
                <w:szCs w:val="20"/>
                <w:lang w:eastAsia="es-ES" w:bidi="ks-Deva"/>
              </w:rPr>
            </w:pPr>
          </w:p>
        </w:tc>
        <w:tc>
          <w:tcPr>
            <w:tcW w:w="729" w:type="pct"/>
            <w:shd w:val="clear" w:color="auto" w:fill="auto"/>
            <w:vAlign w:val="center"/>
          </w:tcPr>
          <w:p w:rsidR="00D22CD3" w:rsidRPr="00D22CD3" w:rsidRDefault="00D22CD3" w:rsidP="00D22CD3">
            <w:pPr>
              <w:rPr>
                <w:rFonts w:cs="Arial"/>
                <w:szCs w:val="20"/>
                <w:lang w:eastAsia="es-ES" w:bidi="ks-Deva"/>
              </w:rPr>
            </w:pPr>
          </w:p>
        </w:tc>
        <w:tc>
          <w:tcPr>
            <w:tcW w:w="546" w:type="pct"/>
            <w:shd w:val="clear" w:color="auto" w:fill="auto"/>
            <w:vAlign w:val="center"/>
          </w:tcPr>
          <w:p w:rsidR="00D22CD3" w:rsidRPr="00D22CD3" w:rsidRDefault="00D22CD3" w:rsidP="00D22CD3">
            <w:pPr>
              <w:rPr>
                <w:rFonts w:cs="Arial"/>
                <w:szCs w:val="20"/>
                <w:lang w:eastAsia="es-ES" w:bidi="ks-Deva"/>
              </w:rPr>
            </w:pPr>
          </w:p>
        </w:tc>
      </w:tr>
      <w:tr w:rsidR="00D22CD3" w:rsidRPr="00D22CD3" w:rsidTr="00D22CD3">
        <w:trPr>
          <w:jc w:val="center"/>
        </w:trPr>
        <w:tc>
          <w:tcPr>
            <w:tcW w:w="676" w:type="pct"/>
          </w:tcPr>
          <w:p w:rsidR="00D22CD3" w:rsidRPr="00D22CD3" w:rsidRDefault="00D22CD3" w:rsidP="00D22CD3">
            <w:pPr>
              <w:rPr>
                <w:rFonts w:cs="Arial"/>
                <w:bCs/>
                <w:szCs w:val="20"/>
                <w:lang w:eastAsia="es-ES" w:bidi="ks-Deva"/>
              </w:rPr>
            </w:pPr>
          </w:p>
        </w:tc>
        <w:tc>
          <w:tcPr>
            <w:tcW w:w="657" w:type="pct"/>
            <w:shd w:val="clear" w:color="auto" w:fill="auto"/>
            <w:vAlign w:val="center"/>
          </w:tcPr>
          <w:p w:rsidR="00D22CD3" w:rsidRPr="00D22CD3" w:rsidRDefault="00D22CD3" w:rsidP="00D22CD3">
            <w:pPr>
              <w:rPr>
                <w:rFonts w:cs="Arial"/>
                <w:bCs/>
                <w:szCs w:val="20"/>
                <w:lang w:eastAsia="es-ES" w:bidi="ks-Deva"/>
              </w:rPr>
            </w:pPr>
          </w:p>
        </w:tc>
        <w:tc>
          <w:tcPr>
            <w:tcW w:w="292" w:type="pct"/>
            <w:shd w:val="clear" w:color="auto" w:fill="auto"/>
            <w:vAlign w:val="center"/>
          </w:tcPr>
          <w:p w:rsidR="00D22CD3" w:rsidRPr="00D22CD3" w:rsidRDefault="00D22CD3" w:rsidP="00D22CD3">
            <w:pPr>
              <w:rPr>
                <w:rFonts w:cs="Arial"/>
                <w:szCs w:val="20"/>
                <w:lang w:eastAsia="es-ES" w:bidi="ks-Deva"/>
              </w:rPr>
            </w:pPr>
          </w:p>
        </w:tc>
        <w:tc>
          <w:tcPr>
            <w:tcW w:w="770" w:type="pct"/>
            <w:shd w:val="clear" w:color="auto" w:fill="auto"/>
            <w:vAlign w:val="center"/>
          </w:tcPr>
          <w:p w:rsidR="00D22CD3" w:rsidRPr="00D22CD3" w:rsidRDefault="00D22CD3" w:rsidP="00D22CD3">
            <w:pPr>
              <w:rPr>
                <w:rFonts w:cs="Arial"/>
                <w:szCs w:val="20"/>
                <w:lang w:eastAsia="es-ES" w:bidi="ks-Deva"/>
              </w:rPr>
            </w:pPr>
          </w:p>
        </w:tc>
        <w:tc>
          <w:tcPr>
            <w:tcW w:w="357" w:type="pct"/>
            <w:shd w:val="clear" w:color="auto" w:fill="auto"/>
            <w:vAlign w:val="center"/>
          </w:tcPr>
          <w:p w:rsidR="00D22CD3" w:rsidRPr="00D22CD3" w:rsidRDefault="00D22CD3" w:rsidP="00D22CD3">
            <w:pPr>
              <w:rPr>
                <w:rFonts w:cs="Arial"/>
                <w:szCs w:val="20"/>
                <w:lang w:eastAsia="es-ES" w:bidi="ks-Deva"/>
              </w:rPr>
            </w:pPr>
          </w:p>
        </w:tc>
        <w:tc>
          <w:tcPr>
            <w:tcW w:w="439" w:type="pct"/>
            <w:shd w:val="clear" w:color="auto" w:fill="auto"/>
            <w:vAlign w:val="center"/>
          </w:tcPr>
          <w:p w:rsidR="00D22CD3" w:rsidRPr="00D22CD3" w:rsidRDefault="00D22CD3" w:rsidP="00D22CD3">
            <w:pPr>
              <w:rPr>
                <w:rFonts w:cs="Arial"/>
                <w:szCs w:val="20"/>
                <w:lang w:eastAsia="es-ES" w:bidi="ks-Deva"/>
              </w:rPr>
            </w:pPr>
          </w:p>
        </w:tc>
        <w:tc>
          <w:tcPr>
            <w:tcW w:w="534" w:type="pct"/>
            <w:shd w:val="clear" w:color="auto" w:fill="auto"/>
            <w:vAlign w:val="center"/>
          </w:tcPr>
          <w:p w:rsidR="00D22CD3" w:rsidRPr="00D22CD3" w:rsidRDefault="00D22CD3" w:rsidP="00D22CD3">
            <w:pPr>
              <w:rPr>
                <w:rFonts w:cs="Arial"/>
                <w:szCs w:val="20"/>
                <w:lang w:eastAsia="es-ES" w:bidi="ks-Deva"/>
              </w:rPr>
            </w:pPr>
          </w:p>
        </w:tc>
        <w:tc>
          <w:tcPr>
            <w:tcW w:w="729" w:type="pct"/>
            <w:shd w:val="clear" w:color="auto" w:fill="auto"/>
            <w:vAlign w:val="center"/>
          </w:tcPr>
          <w:p w:rsidR="00D22CD3" w:rsidRPr="00D22CD3" w:rsidRDefault="00D22CD3" w:rsidP="00D22CD3">
            <w:pPr>
              <w:rPr>
                <w:rFonts w:cs="Arial"/>
                <w:szCs w:val="20"/>
                <w:lang w:eastAsia="es-ES" w:bidi="ks-Deva"/>
              </w:rPr>
            </w:pPr>
          </w:p>
        </w:tc>
        <w:tc>
          <w:tcPr>
            <w:tcW w:w="546" w:type="pct"/>
            <w:shd w:val="clear" w:color="auto" w:fill="auto"/>
            <w:vAlign w:val="center"/>
          </w:tcPr>
          <w:p w:rsidR="00D22CD3" w:rsidRPr="00D22CD3" w:rsidRDefault="00D22CD3" w:rsidP="00D22CD3">
            <w:pPr>
              <w:rPr>
                <w:rFonts w:cs="Arial"/>
                <w:szCs w:val="20"/>
                <w:lang w:eastAsia="es-ES" w:bidi="ks-Deva"/>
              </w:rPr>
            </w:pPr>
          </w:p>
        </w:tc>
      </w:tr>
    </w:tbl>
    <w:p w:rsidR="00AF0295" w:rsidRDefault="00AF0295" w:rsidP="007461B3">
      <w:pPr>
        <w:tabs>
          <w:tab w:val="left" w:pos="3288"/>
        </w:tabs>
        <w:rPr>
          <w:rFonts w:ascii="Arial" w:hAnsi="Arial" w:cs="Arial"/>
        </w:rPr>
      </w:pPr>
    </w:p>
    <w:p w:rsidR="00D22CD3" w:rsidRPr="00D22CD3" w:rsidRDefault="00D22CD3" w:rsidP="00D22CD3">
      <w:pPr>
        <w:tabs>
          <w:tab w:val="left" w:pos="3288"/>
        </w:tabs>
        <w:rPr>
          <w:rStyle w:val="nfasis"/>
        </w:rPr>
      </w:pPr>
      <w:r w:rsidRPr="00D22CD3">
        <w:rPr>
          <w:rStyle w:val="nfasis"/>
        </w:rPr>
        <w:lastRenderedPageBreak/>
        <w:t>La vinculación con la universidad puede ser: Permanente, Temporal, Permanente de centro adscrito, Temporal de centro adscrito, No vinculado.</w:t>
      </w:r>
    </w:p>
    <w:p w:rsidR="00D22CD3" w:rsidRPr="00D22CD3" w:rsidRDefault="00D22CD3" w:rsidP="00D22CD3">
      <w:pPr>
        <w:rPr>
          <w:rStyle w:val="nfasis"/>
        </w:rPr>
      </w:pPr>
      <w:r w:rsidRPr="00D22CD3">
        <w:rPr>
          <w:rStyle w:val="nfasis"/>
        </w:rPr>
        <w:t>Con el objetivo de simplificar el cálculo de los valores de las tablas 6.1 y 6.2, acompañando a este documento se proporcionará un libro Excel (</w:t>
      </w:r>
      <w:proofErr w:type="spellStart"/>
      <w:r w:rsidRPr="00D22CD3">
        <w:rPr>
          <w:rStyle w:val="nfasis"/>
        </w:rPr>
        <w:t>Tablas_Apartado_Seis</w:t>
      </w:r>
      <w:proofErr w:type="spellEnd"/>
      <w:r w:rsidRPr="00D22CD3">
        <w:rPr>
          <w:rStyle w:val="nfasis"/>
        </w:rPr>
        <w:t>), en el que una vez introducidos los datos del profesorado, se calculen de forma automática los valores que tendrían que pegarse en las tablas. La unidad de análisis y programas será quien proporcione los datos del profesorado, por área, departamento, o titulación (según sea necesario).</w:t>
      </w:r>
    </w:p>
    <w:p w:rsidR="00D22CD3" w:rsidRPr="00D22CD3" w:rsidRDefault="00D22CD3" w:rsidP="00D22CD3">
      <w:pPr>
        <w:rPr>
          <w:rStyle w:val="nfasis"/>
        </w:rPr>
      </w:pPr>
      <w:r w:rsidRPr="00D22CD3">
        <w:rPr>
          <w:rStyle w:val="nfasis"/>
        </w:rPr>
        <w:t>Además de las tablas 6.1 y 6.2, se podrá incorporar información adicional sobre el profesorado. Por ejemplo, si se imparten materias obligatorias en inglés, se puede hacer mención al % de profesores y profesoras que están acreditados para impartir docencia en inglés o tablas con el nº de profesorado asociado por categoría con los años de experiencia docente.</w:t>
      </w:r>
    </w:p>
    <w:p w:rsidR="00AF0295" w:rsidRPr="005A1D12" w:rsidRDefault="00AF0295" w:rsidP="007461B3">
      <w:pPr>
        <w:tabs>
          <w:tab w:val="left" w:pos="3288"/>
        </w:tabs>
        <w:rPr>
          <w:rFonts w:ascii="Arial" w:hAnsi="Arial" w:cs="Arial"/>
        </w:rPr>
      </w:pPr>
    </w:p>
    <w:p w:rsidR="007461B3" w:rsidRPr="005A1D12" w:rsidRDefault="00C56C8E" w:rsidP="00650456">
      <w:pPr>
        <w:pStyle w:val="Ttulo2"/>
      </w:pPr>
      <w:r w:rsidRPr="005A1D12">
        <w:t>Otros recursos humanos</w:t>
      </w:r>
    </w:p>
    <w:p w:rsidR="004F426E" w:rsidRPr="004F426E" w:rsidRDefault="004F426E" w:rsidP="004F426E">
      <w:pPr>
        <w:rPr>
          <w:rStyle w:val="nfasis"/>
        </w:rPr>
      </w:pPr>
      <w:r w:rsidRPr="004F426E">
        <w:rPr>
          <w:rStyle w:val="nfasis"/>
        </w:rPr>
        <w:t xml:space="preserve">Los datos sobre la RPT se podrán introducir una vez que la Unidad de Análisis y Programas nos proporcione las consultas necesarias.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9"/>
        <w:gridCol w:w="1366"/>
        <w:gridCol w:w="3116"/>
        <w:gridCol w:w="3177"/>
        <w:gridCol w:w="1378"/>
      </w:tblGrid>
      <w:tr w:rsidR="00D22CD3" w:rsidRPr="006C4BD9" w:rsidTr="00D22CD3">
        <w:tc>
          <w:tcPr>
            <w:tcW w:w="5000" w:type="pct"/>
            <w:gridSpan w:val="5"/>
            <w:shd w:val="clear" w:color="auto" w:fill="F2F2F2"/>
            <w:vAlign w:val="center"/>
          </w:tcPr>
          <w:p w:rsidR="00D22CD3" w:rsidRPr="00D22CD3" w:rsidRDefault="00D22CD3" w:rsidP="00D22CD3">
            <w:pPr>
              <w:rPr>
                <w:b/>
              </w:rPr>
            </w:pPr>
            <w:r w:rsidRPr="00D22CD3">
              <w:rPr>
                <w:b/>
              </w:rPr>
              <w:t>Otros recursos humanos disponibles (PAS: Secretaría, Conserjería, Biblioteca, etc…)</w:t>
            </w:r>
          </w:p>
        </w:tc>
      </w:tr>
      <w:tr w:rsidR="00D22CD3" w:rsidRPr="006C4BD9" w:rsidTr="00D22CD3">
        <w:tc>
          <w:tcPr>
            <w:tcW w:w="679" w:type="pct"/>
            <w:shd w:val="clear" w:color="auto" w:fill="F2F2F2"/>
            <w:vAlign w:val="center"/>
          </w:tcPr>
          <w:p w:rsidR="00D22CD3" w:rsidRPr="006C4BD9" w:rsidRDefault="00D22CD3" w:rsidP="00D22CD3">
            <w:pPr>
              <w:jc w:val="center"/>
            </w:pPr>
            <w:r w:rsidRPr="006C4BD9">
              <w:t>Categoría</w:t>
            </w:r>
          </w:p>
        </w:tc>
        <w:tc>
          <w:tcPr>
            <w:tcW w:w="653" w:type="pct"/>
            <w:shd w:val="clear" w:color="auto" w:fill="F2F2F2"/>
            <w:vAlign w:val="center"/>
          </w:tcPr>
          <w:p w:rsidR="00D22CD3" w:rsidRPr="006C4BD9" w:rsidRDefault="00D22CD3" w:rsidP="00D22CD3">
            <w:pPr>
              <w:jc w:val="center"/>
            </w:pPr>
            <w:r w:rsidRPr="006C4BD9">
              <w:t>Experiencia en el puesto (años)</w:t>
            </w:r>
          </w:p>
        </w:tc>
        <w:tc>
          <w:tcPr>
            <w:tcW w:w="1490" w:type="pct"/>
            <w:shd w:val="clear" w:color="auto" w:fill="F2F2F2"/>
            <w:vAlign w:val="center"/>
          </w:tcPr>
          <w:p w:rsidR="00D22CD3" w:rsidRPr="006C4BD9" w:rsidRDefault="00D22CD3" w:rsidP="00D22CD3">
            <w:pPr>
              <w:jc w:val="center"/>
            </w:pPr>
            <w:r w:rsidRPr="006C4BD9">
              <w:t>Tipo de vinculación con la universidad</w:t>
            </w:r>
          </w:p>
        </w:tc>
        <w:tc>
          <w:tcPr>
            <w:tcW w:w="1519" w:type="pct"/>
            <w:shd w:val="clear" w:color="auto" w:fill="F2F2F2"/>
            <w:vAlign w:val="center"/>
          </w:tcPr>
          <w:p w:rsidR="00D22CD3" w:rsidRPr="006C4BD9" w:rsidRDefault="00D22CD3" w:rsidP="00D22CD3">
            <w:pPr>
              <w:jc w:val="center"/>
            </w:pPr>
            <w:r w:rsidRPr="006C4BD9">
              <w:t>Dedicación</w:t>
            </w:r>
          </w:p>
        </w:tc>
        <w:tc>
          <w:tcPr>
            <w:tcW w:w="659" w:type="pct"/>
            <w:shd w:val="clear" w:color="auto" w:fill="F2F2F2"/>
            <w:vAlign w:val="center"/>
          </w:tcPr>
          <w:p w:rsidR="00D22CD3" w:rsidRPr="006C4BD9" w:rsidRDefault="00D22CD3" w:rsidP="00D22CD3">
            <w:pPr>
              <w:jc w:val="center"/>
            </w:pPr>
            <w:r w:rsidRPr="006C4BD9">
              <w:t>Antigüedad en la universidad</w:t>
            </w:r>
          </w:p>
        </w:tc>
      </w:tr>
      <w:tr w:rsidR="00D22CD3" w:rsidRPr="006C4BD9" w:rsidTr="00D22CD3">
        <w:tc>
          <w:tcPr>
            <w:tcW w:w="679" w:type="pct"/>
            <w:shd w:val="clear" w:color="auto" w:fill="auto"/>
            <w:vAlign w:val="center"/>
          </w:tcPr>
          <w:p w:rsidR="00D22CD3" w:rsidRPr="006C4BD9" w:rsidRDefault="00D22CD3" w:rsidP="00D22CD3">
            <w:pPr>
              <w:rPr>
                <w:sz w:val="20"/>
                <w:szCs w:val="20"/>
              </w:rPr>
            </w:pPr>
          </w:p>
        </w:tc>
        <w:tc>
          <w:tcPr>
            <w:tcW w:w="653" w:type="pct"/>
            <w:shd w:val="clear" w:color="auto" w:fill="auto"/>
            <w:vAlign w:val="center"/>
          </w:tcPr>
          <w:p w:rsidR="00D22CD3" w:rsidRPr="006C4BD9" w:rsidRDefault="00D22CD3" w:rsidP="00D22CD3">
            <w:pPr>
              <w:rPr>
                <w:sz w:val="20"/>
                <w:szCs w:val="20"/>
              </w:rPr>
            </w:pPr>
          </w:p>
        </w:tc>
        <w:tc>
          <w:tcPr>
            <w:tcW w:w="1490" w:type="pct"/>
            <w:shd w:val="clear" w:color="auto" w:fill="auto"/>
            <w:vAlign w:val="center"/>
          </w:tcPr>
          <w:p w:rsidR="00D22CD3" w:rsidRPr="006C4BD9" w:rsidRDefault="00D22CD3" w:rsidP="00D22CD3">
            <w:pPr>
              <w:rPr>
                <w:sz w:val="20"/>
                <w:szCs w:val="20"/>
              </w:rPr>
            </w:pPr>
          </w:p>
        </w:tc>
        <w:tc>
          <w:tcPr>
            <w:tcW w:w="1519" w:type="pct"/>
            <w:shd w:val="clear" w:color="auto" w:fill="auto"/>
            <w:vAlign w:val="center"/>
          </w:tcPr>
          <w:p w:rsidR="00D22CD3" w:rsidRPr="006C4BD9" w:rsidRDefault="00D22CD3" w:rsidP="00D22CD3">
            <w:pPr>
              <w:rPr>
                <w:sz w:val="20"/>
                <w:szCs w:val="20"/>
              </w:rPr>
            </w:pPr>
          </w:p>
        </w:tc>
        <w:tc>
          <w:tcPr>
            <w:tcW w:w="659" w:type="pct"/>
            <w:shd w:val="clear" w:color="auto" w:fill="auto"/>
            <w:vAlign w:val="center"/>
          </w:tcPr>
          <w:p w:rsidR="00D22CD3" w:rsidRPr="006C4BD9" w:rsidRDefault="00D22CD3" w:rsidP="00D22CD3">
            <w:pPr>
              <w:rPr>
                <w:sz w:val="20"/>
                <w:szCs w:val="20"/>
              </w:rPr>
            </w:pPr>
          </w:p>
        </w:tc>
      </w:tr>
      <w:tr w:rsidR="00D22CD3" w:rsidRPr="006C4BD9" w:rsidTr="00D22CD3">
        <w:tc>
          <w:tcPr>
            <w:tcW w:w="679" w:type="pct"/>
            <w:shd w:val="clear" w:color="auto" w:fill="auto"/>
            <w:vAlign w:val="center"/>
          </w:tcPr>
          <w:p w:rsidR="00D22CD3" w:rsidRPr="006C4BD9" w:rsidRDefault="00D22CD3" w:rsidP="00D22CD3">
            <w:pPr>
              <w:rPr>
                <w:sz w:val="20"/>
                <w:szCs w:val="20"/>
              </w:rPr>
            </w:pPr>
          </w:p>
        </w:tc>
        <w:tc>
          <w:tcPr>
            <w:tcW w:w="653" w:type="pct"/>
            <w:shd w:val="clear" w:color="auto" w:fill="auto"/>
            <w:vAlign w:val="center"/>
          </w:tcPr>
          <w:p w:rsidR="00D22CD3" w:rsidRPr="006C4BD9" w:rsidRDefault="00D22CD3" w:rsidP="00D22CD3">
            <w:pPr>
              <w:rPr>
                <w:sz w:val="20"/>
                <w:szCs w:val="20"/>
              </w:rPr>
            </w:pPr>
          </w:p>
        </w:tc>
        <w:tc>
          <w:tcPr>
            <w:tcW w:w="1490" w:type="pct"/>
            <w:shd w:val="clear" w:color="auto" w:fill="auto"/>
            <w:vAlign w:val="center"/>
          </w:tcPr>
          <w:p w:rsidR="00D22CD3" w:rsidRPr="006C4BD9" w:rsidRDefault="00D22CD3" w:rsidP="00D22CD3">
            <w:pPr>
              <w:rPr>
                <w:sz w:val="20"/>
                <w:szCs w:val="20"/>
              </w:rPr>
            </w:pPr>
          </w:p>
        </w:tc>
        <w:tc>
          <w:tcPr>
            <w:tcW w:w="1519" w:type="pct"/>
            <w:shd w:val="clear" w:color="auto" w:fill="auto"/>
            <w:vAlign w:val="center"/>
          </w:tcPr>
          <w:p w:rsidR="00D22CD3" w:rsidRPr="006C4BD9" w:rsidRDefault="00D22CD3" w:rsidP="00D22CD3">
            <w:pPr>
              <w:rPr>
                <w:sz w:val="20"/>
                <w:szCs w:val="20"/>
              </w:rPr>
            </w:pPr>
          </w:p>
        </w:tc>
        <w:tc>
          <w:tcPr>
            <w:tcW w:w="659" w:type="pct"/>
            <w:shd w:val="clear" w:color="auto" w:fill="auto"/>
            <w:vAlign w:val="center"/>
          </w:tcPr>
          <w:p w:rsidR="00D22CD3" w:rsidRPr="006C4BD9" w:rsidRDefault="00D22CD3" w:rsidP="00D22CD3">
            <w:pPr>
              <w:rPr>
                <w:sz w:val="20"/>
                <w:szCs w:val="20"/>
              </w:rPr>
            </w:pPr>
          </w:p>
        </w:tc>
      </w:tr>
    </w:tbl>
    <w:p w:rsidR="007461B3" w:rsidRPr="005A1D12" w:rsidRDefault="007461B3" w:rsidP="007461B3">
      <w:pPr>
        <w:tabs>
          <w:tab w:val="left" w:pos="3288"/>
        </w:tabs>
        <w:rPr>
          <w:rFonts w:ascii="Arial" w:hAnsi="Arial" w:cs="Arial"/>
        </w:rPr>
      </w:pPr>
    </w:p>
    <w:p w:rsidR="00C56C8E" w:rsidRPr="005A1D12" w:rsidRDefault="00C56C8E">
      <w:pPr>
        <w:rPr>
          <w:rFonts w:ascii="Arial" w:hAnsi="Arial" w:cs="Arial"/>
        </w:rPr>
      </w:pPr>
      <w:r w:rsidRPr="005A1D12">
        <w:rPr>
          <w:rFonts w:ascii="Arial" w:hAnsi="Arial" w:cs="Arial"/>
        </w:rPr>
        <w:br w:type="page"/>
      </w:r>
    </w:p>
    <w:p w:rsidR="007461B3" w:rsidRPr="005A1D12" w:rsidRDefault="00C56C8E" w:rsidP="00650456">
      <w:pPr>
        <w:pStyle w:val="Ttulo1"/>
      </w:pPr>
      <w:r w:rsidRPr="005A1D12">
        <w:lastRenderedPageBreak/>
        <w:t>Recursos materiales y servicios</w:t>
      </w:r>
    </w:p>
    <w:p w:rsidR="00203F9F" w:rsidRPr="00203F9F" w:rsidRDefault="00203F9F" w:rsidP="00203F9F">
      <w:pPr>
        <w:rPr>
          <w:rStyle w:val="nfasis"/>
        </w:rPr>
      </w:pPr>
      <w:r w:rsidRPr="00203F9F">
        <w:rPr>
          <w:rStyle w:val="nfasis"/>
        </w:rPr>
        <w:t>Disponibilidad y adecuación de recursos materiales y servicios</w:t>
      </w:r>
    </w:p>
    <w:p w:rsidR="00203F9F" w:rsidRPr="00203F9F" w:rsidRDefault="00203F9F" w:rsidP="00203F9F">
      <w:pPr>
        <w:spacing w:before="80" w:after="80" w:line="240" w:lineRule="auto"/>
        <w:rPr>
          <w:rFonts w:ascii="New Baskerville" w:eastAsia="Times New Roman" w:hAnsi="New Baskerville" w:cs="Arial"/>
          <w:szCs w:val="24"/>
          <w:lang w:eastAsia="es-ES"/>
        </w:rPr>
      </w:pPr>
    </w:p>
    <w:p w:rsidR="00203F9F" w:rsidRPr="00203F9F" w:rsidRDefault="00203F9F" w:rsidP="00203F9F">
      <w:pPr>
        <w:pStyle w:val="Ttulo2"/>
        <w:rPr>
          <w:rFonts w:eastAsia="Times New Roman"/>
          <w:lang w:eastAsia="es-ES"/>
        </w:rPr>
      </w:pPr>
      <w:r w:rsidRPr="00203F9F">
        <w:rPr>
          <w:rFonts w:eastAsia="Times New Roman"/>
          <w:lang w:eastAsia="es-ES"/>
        </w:rPr>
        <w:t>Justificación</w:t>
      </w:r>
    </w:p>
    <w:p w:rsidR="00203F9F" w:rsidRPr="00203F9F" w:rsidRDefault="00203F9F" w:rsidP="00203F9F">
      <w:pPr>
        <w:spacing w:before="60" w:after="60" w:line="240" w:lineRule="auto"/>
        <w:rPr>
          <w:rStyle w:val="nfasis"/>
          <w:lang w:eastAsia="es-ES"/>
        </w:rPr>
      </w:pPr>
      <w:r w:rsidRPr="00203F9F">
        <w:rPr>
          <w:rStyle w:val="nfasis"/>
          <w:lang w:eastAsia="es-ES"/>
        </w:rPr>
        <w:t>El plan de estudios debe prever una dotación suficiente de equipamiento e infraestructuras, tanto en las universidades participantes como en las instituciones colaboradoras, justificando su adecuación a los objetivos formativos. En concreto, se deben identificar y describir los recursos materiales y servicios clave del Título que se propone (laboratorios, aulas y equipamientos especiales, bibliotecas</w:t>
      </w:r>
      <w:r>
        <w:rPr>
          <w:rStyle w:val="nfasis"/>
          <w:lang w:eastAsia="es-ES"/>
        </w:rPr>
        <w:t xml:space="preserve"> </w:t>
      </w:r>
      <w:r w:rsidRPr="00203F9F">
        <w:rPr>
          <w:rStyle w:val="nfasis"/>
          <w:lang w:eastAsia="es-ES"/>
        </w:rPr>
        <w:t xml:space="preserve">específicas…) señalando los mecanismos para su mantenimiento, revisión y actualización. </w:t>
      </w:r>
    </w:p>
    <w:p w:rsidR="00203F9F" w:rsidRPr="00203F9F" w:rsidRDefault="00203F9F" w:rsidP="00203F9F">
      <w:pPr>
        <w:spacing w:before="60" w:after="60" w:line="240" w:lineRule="auto"/>
        <w:rPr>
          <w:rStyle w:val="nfasis"/>
          <w:lang w:eastAsia="es-ES"/>
        </w:rPr>
      </w:pPr>
      <w:r w:rsidRPr="00203F9F">
        <w:rPr>
          <w:rStyle w:val="nfasis"/>
          <w:lang w:eastAsia="es-ES"/>
        </w:rPr>
        <w:t>Se entiende por medios materiales y servicios clave a “aquellas infraestructuras y equipamientos que resultan indispensables para el desarrollo del Título propuesto (laboratorios, aulas para trabajo en grupo, bibliotecas incluidas las virtuales, equipamientos especiales, redes de telecomunicaciones, etc.)”. En los casos en los que haya varios centros propios y/o adscritos se deben señalar los recursos y servicios disponibles para cada uno de ellos.</w:t>
      </w:r>
    </w:p>
    <w:p w:rsidR="00203F9F" w:rsidRPr="00203F9F" w:rsidRDefault="00203F9F" w:rsidP="00203F9F">
      <w:pPr>
        <w:spacing w:before="60" w:after="60" w:line="240" w:lineRule="auto"/>
        <w:rPr>
          <w:rStyle w:val="nfasis"/>
          <w:lang w:eastAsia="es-ES"/>
        </w:rPr>
      </w:pPr>
      <w:r w:rsidRPr="00203F9F">
        <w:rPr>
          <w:rStyle w:val="nfasis"/>
          <w:lang w:eastAsia="es-ES"/>
        </w:rPr>
        <w:t xml:space="preserve">En todo caso, se deben observar los criterios de accesibilidad universal y diseño para todos, según lo dispuesto en la Ley 51/2003, de 2 de diciembre, de igualdad de oportunidades, no discriminación y accesibilidad universal de las personas con discapacidad. </w:t>
      </w:r>
    </w:p>
    <w:p w:rsidR="00203F9F" w:rsidRPr="00203F9F" w:rsidRDefault="00203F9F" w:rsidP="00203F9F">
      <w:pPr>
        <w:spacing w:before="60" w:after="60" w:line="240" w:lineRule="auto"/>
        <w:rPr>
          <w:rStyle w:val="nfasis"/>
          <w:lang w:eastAsia="es-ES"/>
        </w:rPr>
      </w:pPr>
      <w:r w:rsidRPr="00203F9F">
        <w:rPr>
          <w:rStyle w:val="nfasis"/>
          <w:lang w:eastAsia="es-ES"/>
        </w:rPr>
        <w:t>En su caso, se deberá aportar información sobre convenios que regulen la participación de otras entidades en el desarrollo de las actividades formativas. De cualquier forma, se deberá justificar que los medios materiales y servicios disponibles en las entidades colaboradoras permiten garantizar el desarrollo de las actividades formativas planificadas.</w:t>
      </w:r>
    </w:p>
    <w:p w:rsidR="00203F9F" w:rsidRPr="00203F9F" w:rsidRDefault="00203F9F" w:rsidP="00203F9F">
      <w:pPr>
        <w:spacing w:before="60" w:after="60" w:line="240" w:lineRule="auto"/>
        <w:rPr>
          <w:rStyle w:val="nfasis"/>
          <w:lang w:eastAsia="es-ES"/>
        </w:rPr>
      </w:pPr>
      <w:r w:rsidRPr="00203F9F">
        <w:rPr>
          <w:rStyle w:val="nfasis"/>
          <w:lang w:eastAsia="es-ES"/>
        </w:rPr>
        <w:t xml:space="preserve">En los Títulos con gran componente práctico se debe aportar una descripción de las instalaciones o laboratorios para la realización de las prácticas. En el caso de que el Título requiera de instalaciones ajenas a la Universidad se debe aportar una relación de los correspondientes convenios en vigor. </w:t>
      </w:r>
    </w:p>
    <w:p w:rsidR="00203F9F" w:rsidRPr="00203F9F" w:rsidRDefault="00203F9F" w:rsidP="00203F9F">
      <w:pPr>
        <w:spacing w:before="60" w:after="60" w:line="240" w:lineRule="auto"/>
        <w:rPr>
          <w:rStyle w:val="nfasis"/>
          <w:lang w:eastAsia="es-ES"/>
        </w:rPr>
      </w:pPr>
      <w:r w:rsidRPr="00203F9F">
        <w:rPr>
          <w:rStyle w:val="nfasis"/>
          <w:lang w:eastAsia="es-ES"/>
        </w:rPr>
        <w:t>Para los Títulos incluidos en la rama de Ciencias de la Salud con regulación específica, se deben aportar los convenios en vigor con los hospitales o las instituciones sanitarias que procedan, según el Título y la legislación vigente. En todo caso, las comisiones de evaluación podrán solicitar información complementaria que permita valorar que los centros de prácticas son adecuados para que los estudiantes puedan adquirir las competencias definidas para dicho Título</w:t>
      </w:r>
    </w:p>
    <w:p w:rsidR="00203F9F" w:rsidRPr="00203F9F" w:rsidRDefault="00203F9F" w:rsidP="00203F9F">
      <w:pPr>
        <w:spacing w:before="60" w:after="60" w:line="240" w:lineRule="auto"/>
        <w:rPr>
          <w:rStyle w:val="nfasis"/>
          <w:lang w:eastAsia="es-ES"/>
        </w:rPr>
      </w:pPr>
      <w:r w:rsidRPr="00203F9F">
        <w:rPr>
          <w:rStyle w:val="nfasis"/>
          <w:lang w:eastAsia="es-ES"/>
        </w:rPr>
        <w:t xml:space="preserve">Enseñanzas que se impartan en la modalidad “semipresencial” o “a distancia" </w:t>
      </w:r>
    </w:p>
    <w:p w:rsidR="00203F9F" w:rsidRPr="00203F9F" w:rsidRDefault="00203F9F" w:rsidP="00203F9F">
      <w:pPr>
        <w:spacing w:before="60" w:after="60" w:line="240" w:lineRule="auto"/>
        <w:rPr>
          <w:rStyle w:val="nfasis"/>
          <w:lang w:eastAsia="es-ES"/>
        </w:rPr>
      </w:pPr>
      <w:r w:rsidRPr="00203F9F">
        <w:rPr>
          <w:rStyle w:val="nfasis"/>
          <w:lang w:eastAsia="es-ES"/>
        </w:rPr>
        <w:t>En el caso de enseñanzas que se impartan de forma semipresencial o a distancia, será necesario describir los medios materiales y servicios disponibles para el cumplimiento de los objetivos de esta modalidad, tales como centros asociados, equipos informáticos, plataformas virtuales, infraestructura de telecomunicaciones, etc. que evidencien que pueden dar soporte a este tipo de enseñanzas, en función del número de estudiantes, número de grupos, etc.</w:t>
      </w:r>
    </w:p>
    <w:p w:rsidR="00203F9F" w:rsidRPr="00203F9F" w:rsidRDefault="00203F9F" w:rsidP="00203F9F">
      <w:pPr>
        <w:spacing w:before="80" w:after="80" w:line="240" w:lineRule="auto"/>
        <w:rPr>
          <w:rFonts w:ascii="New Baskerville" w:eastAsia="Times New Roman" w:hAnsi="New Baskerville" w:cs="Arial"/>
          <w:szCs w:val="24"/>
          <w:lang w:eastAsia="es-E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6"/>
        <w:gridCol w:w="1667"/>
        <w:gridCol w:w="2934"/>
        <w:gridCol w:w="3279"/>
      </w:tblGrid>
      <w:tr w:rsidR="00203F9F" w:rsidRPr="00203F9F" w:rsidTr="00203F9F">
        <w:trPr>
          <w:jc w:val="center"/>
        </w:trPr>
        <w:tc>
          <w:tcPr>
            <w:tcW w:w="5000" w:type="pct"/>
            <w:gridSpan w:val="4"/>
            <w:shd w:val="clear" w:color="auto" w:fill="F2F2F2"/>
            <w:vAlign w:val="center"/>
          </w:tcPr>
          <w:p w:rsidR="00203F9F" w:rsidRPr="00203F9F" w:rsidRDefault="00203F9F" w:rsidP="00203F9F">
            <w:pPr>
              <w:spacing w:before="80" w:after="80" w:line="240" w:lineRule="auto"/>
              <w:jc w:val="center"/>
              <w:rPr>
                <w:rFonts w:ascii="New Baskerville" w:eastAsia="Times New Roman" w:hAnsi="New Baskerville" w:cs="Arial"/>
                <w:b/>
                <w:sz w:val="20"/>
                <w:szCs w:val="20"/>
                <w:lang w:eastAsia="es-ES"/>
              </w:rPr>
            </w:pPr>
            <w:r w:rsidRPr="00203F9F">
              <w:rPr>
                <w:rFonts w:ascii="New Baskerville" w:eastAsia="Times New Roman" w:hAnsi="New Baskerville" w:cs="Arial"/>
                <w:b/>
                <w:sz w:val="20"/>
                <w:szCs w:val="20"/>
                <w:lang w:eastAsia="es-ES"/>
              </w:rPr>
              <w:t>TIPOLOGÍA DE ESPACIOS Y DOTACIÓN DE INFRAESTRUCTURAS DE DOCENCIA-APRENDIZAJE</w:t>
            </w:r>
          </w:p>
        </w:tc>
      </w:tr>
      <w:tr w:rsidR="00203F9F" w:rsidRPr="00203F9F" w:rsidTr="00203F9F">
        <w:trPr>
          <w:jc w:val="center"/>
        </w:trPr>
        <w:tc>
          <w:tcPr>
            <w:tcW w:w="5000" w:type="pct"/>
            <w:gridSpan w:val="4"/>
            <w:shd w:val="clear" w:color="auto" w:fill="F2F2F2"/>
            <w:vAlign w:val="center"/>
          </w:tcPr>
          <w:p w:rsidR="00203F9F" w:rsidRPr="00203F9F" w:rsidRDefault="00203F9F" w:rsidP="00203F9F">
            <w:pPr>
              <w:spacing w:before="80" w:after="80" w:line="240" w:lineRule="auto"/>
              <w:jc w:val="center"/>
              <w:rPr>
                <w:rFonts w:ascii="New Baskerville" w:eastAsia="Times New Roman" w:hAnsi="New Baskerville" w:cs="Arial"/>
                <w:b/>
                <w:sz w:val="20"/>
                <w:szCs w:val="20"/>
                <w:lang w:eastAsia="es-ES"/>
              </w:rPr>
            </w:pPr>
            <w:r w:rsidRPr="00203F9F">
              <w:rPr>
                <w:rFonts w:ascii="New Baskerville" w:eastAsia="Times New Roman" w:hAnsi="New Baskerville" w:cs="Arial"/>
                <w:b/>
                <w:sz w:val="20"/>
                <w:szCs w:val="20"/>
                <w:lang w:eastAsia="es-ES"/>
              </w:rPr>
              <w:t>AULA – TIPO XX</w:t>
            </w:r>
          </w:p>
        </w:tc>
      </w:tr>
      <w:tr w:rsidR="00203F9F" w:rsidRPr="00203F9F" w:rsidTr="00203F9F">
        <w:trPr>
          <w:jc w:val="center"/>
        </w:trPr>
        <w:tc>
          <w:tcPr>
            <w:tcW w:w="1232" w:type="pct"/>
            <w:shd w:val="clear" w:color="auto" w:fill="F2F2F2"/>
            <w:vAlign w:val="center"/>
          </w:tcPr>
          <w:p w:rsidR="00203F9F" w:rsidRPr="00203F9F" w:rsidRDefault="00203F9F" w:rsidP="00203F9F">
            <w:pPr>
              <w:spacing w:before="80" w:after="80" w:line="240" w:lineRule="auto"/>
              <w:jc w:val="center"/>
              <w:rPr>
                <w:rFonts w:ascii="New Baskerville" w:eastAsia="Times New Roman" w:hAnsi="New Baskerville" w:cs="Arial"/>
                <w:b/>
                <w:sz w:val="20"/>
                <w:szCs w:val="20"/>
                <w:lang w:eastAsia="es-ES"/>
              </w:rPr>
            </w:pPr>
            <w:r w:rsidRPr="00203F9F">
              <w:rPr>
                <w:rFonts w:ascii="New Baskerville" w:eastAsia="Times New Roman" w:hAnsi="New Baskerville" w:cs="Arial"/>
                <w:b/>
                <w:sz w:val="20"/>
                <w:szCs w:val="20"/>
                <w:lang w:eastAsia="es-ES"/>
              </w:rPr>
              <w:t>DESCRIPCIÓN GENÉRICA</w:t>
            </w:r>
          </w:p>
        </w:tc>
        <w:tc>
          <w:tcPr>
            <w:tcW w:w="2200" w:type="pct"/>
            <w:gridSpan w:val="2"/>
            <w:shd w:val="clear" w:color="auto" w:fill="F2F2F2"/>
            <w:vAlign w:val="center"/>
          </w:tcPr>
          <w:p w:rsidR="00203F9F" w:rsidRPr="00203F9F" w:rsidRDefault="00203F9F" w:rsidP="00203F9F">
            <w:pPr>
              <w:spacing w:before="80" w:after="80" w:line="240" w:lineRule="auto"/>
              <w:jc w:val="center"/>
              <w:rPr>
                <w:rFonts w:ascii="New Baskerville" w:eastAsia="Times New Roman" w:hAnsi="New Baskerville" w:cs="Arial"/>
                <w:b/>
                <w:sz w:val="20"/>
                <w:szCs w:val="20"/>
                <w:lang w:eastAsia="es-ES"/>
              </w:rPr>
            </w:pPr>
            <w:r w:rsidRPr="00203F9F">
              <w:rPr>
                <w:rFonts w:ascii="New Baskerville" w:eastAsia="Times New Roman" w:hAnsi="New Baskerville" w:cs="Arial"/>
                <w:b/>
                <w:sz w:val="20"/>
                <w:szCs w:val="20"/>
                <w:lang w:eastAsia="es-ES"/>
              </w:rPr>
              <w:t>USO HABITUAL</w:t>
            </w:r>
          </w:p>
        </w:tc>
        <w:tc>
          <w:tcPr>
            <w:tcW w:w="1568" w:type="pct"/>
            <w:shd w:val="clear" w:color="auto" w:fill="F2F2F2"/>
            <w:vAlign w:val="center"/>
          </w:tcPr>
          <w:p w:rsidR="00203F9F" w:rsidRPr="00203F9F" w:rsidRDefault="00203F9F" w:rsidP="00203F9F">
            <w:pPr>
              <w:spacing w:before="80" w:after="80" w:line="240" w:lineRule="auto"/>
              <w:jc w:val="center"/>
              <w:rPr>
                <w:rFonts w:ascii="New Baskerville" w:eastAsia="Times New Roman" w:hAnsi="New Baskerville" w:cs="Arial"/>
                <w:b/>
                <w:sz w:val="20"/>
                <w:szCs w:val="20"/>
                <w:lang w:eastAsia="es-ES"/>
              </w:rPr>
            </w:pPr>
            <w:r w:rsidRPr="00203F9F">
              <w:rPr>
                <w:rFonts w:ascii="New Baskerville" w:eastAsia="Times New Roman" w:hAnsi="New Baskerville" w:cs="Arial"/>
                <w:b/>
                <w:sz w:val="20"/>
                <w:szCs w:val="20"/>
                <w:lang w:eastAsia="es-ES"/>
              </w:rPr>
              <w:t>CAPACIDAD</w:t>
            </w:r>
          </w:p>
        </w:tc>
      </w:tr>
      <w:tr w:rsidR="00203F9F" w:rsidRPr="00203F9F" w:rsidTr="00203F9F">
        <w:trPr>
          <w:trHeight w:val="1701"/>
          <w:jc w:val="center"/>
        </w:trPr>
        <w:tc>
          <w:tcPr>
            <w:tcW w:w="1232" w:type="pct"/>
            <w:shd w:val="clear" w:color="auto" w:fill="auto"/>
            <w:vAlign w:val="center"/>
          </w:tcPr>
          <w:p w:rsidR="00203F9F" w:rsidRPr="00203F9F" w:rsidRDefault="00203F9F" w:rsidP="00203F9F">
            <w:pPr>
              <w:spacing w:before="60" w:after="60" w:line="240" w:lineRule="auto"/>
              <w:jc w:val="center"/>
              <w:rPr>
                <w:rFonts w:ascii="New Baskerville" w:eastAsia="Times New Roman" w:hAnsi="New Baskerville" w:cs="Arial"/>
                <w:sz w:val="20"/>
                <w:szCs w:val="20"/>
                <w:lang w:eastAsia="es-ES"/>
              </w:rPr>
            </w:pPr>
          </w:p>
        </w:tc>
        <w:tc>
          <w:tcPr>
            <w:tcW w:w="2200" w:type="pct"/>
            <w:gridSpan w:val="2"/>
            <w:shd w:val="clear" w:color="auto" w:fill="auto"/>
            <w:vAlign w:val="center"/>
          </w:tcPr>
          <w:p w:rsidR="00203F9F" w:rsidRPr="00203F9F" w:rsidRDefault="00203F9F" w:rsidP="00203F9F">
            <w:pPr>
              <w:spacing w:before="60" w:after="60" w:line="240" w:lineRule="auto"/>
              <w:jc w:val="center"/>
              <w:rPr>
                <w:rFonts w:ascii="New Baskerville" w:eastAsia="Times New Roman" w:hAnsi="New Baskerville" w:cs="Arial"/>
                <w:sz w:val="20"/>
                <w:szCs w:val="20"/>
                <w:lang w:eastAsia="es-ES"/>
              </w:rPr>
            </w:pPr>
          </w:p>
        </w:tc>
        <w:tc>
          <w:tcPr>
            <w:tcW w:w="1568" w:type="pct"/>
            <w:shd w:val="clear" w:color="auto" w:fill="auto"/>
            <w:vAlign w:val="center"/>
          </w:tcPr>
          <w:p w:rsidR="00203F9F" w:rsidRPr="00203F9F" w:rsidRDefault="00203F9F" w:rsidP="00203F9F">
            <w:pPr>
              <w:spacing w:before="60" w:after="60" w:line="240" w:lineRule="auto"/>
              <w:jc w:val="center"/>
              <w:rPr>
                <w:rFonts w:ascii="New Baskerville" w:eastAsia="Times New Roman" w:hAnsi="New Baskerville" w:cs="Arial"/>
                <w:sz w:val="20"/>
                <w:szCs w:val="20"/>
                <w:lang w:eastAsia="es-ES"/>
              </w:rPr>
            </w:pPr>
            <w:r w:rsidRPr="00203F9F">
              <w:rPr>
                <w:rFonts w:ascii="New Baskerville" w:eastAsia="Times New Roman" w:hAnsi="New Baskerville" w:cs="Arial"/>
                <w:sz w:val="20"/>
                <w:szCs w:val="20"/>
                <w:lang w:eastAsia="es-ES"/>
              </w:rPr>
              <w:t>Entre NN y NN alumnos/as</w:t>
            </w:r>
          </w:p>
        </w:tc>
      </w:tr>
      <w:tr w:rsidR="00203F9F" w:rsidRPr="00203F9F" w:rsidTr="00203F9F">
        <w:trPr>
          <w:jc w:val="center"/>
        </w:trPr>
        <w:tc>
          <w:tcPr>
            <w:tcW w:w="2029" w:type="pct"/>
            <w:gridSpan w:val="2"/>
            <w:shd w:val="clear" w:color="auto" w:fill="F2F2F2"/>
            <w:vAlign w:val="center"/>
          </w:tcPr>
          <w:p w:rsidR="00203F9F" w:rsidRPr="00203F9F" w:rsidRDefault="00203F9F" w:rsidP="00203F9F">
            <w:pPr>
              <w:spacing w:before="80" w:after="80" w:line="240" w:lineRule="auto"/>
              <w:rPr>
                <w:rFonts w:ascii="New Baskerville" w:eastAsia="Times New Roman" w:hAnsi="New Baskerville" w:cs="Arial"/>
                <w:b/>
                <w:sz w:val="20"/>
                <w:szCs w:val="20"/>
                <w:lang w:eastAsia="es-ES"/>
              </w:rPr>
            </w:pPr>
            <w:r w:rsidRPr="00203F9F">
              <w:rPr>
                <w:rFonts w:ascii="New Baskerville" w:eastAsia="Times New Roman" w:hAnsi="New Baskerville" w:cs="Arial"/>
                <w:b/>
                <w:sz w:val="20"/>
                <w:szCs w:val="20"/>
                <w:lang w:eastAsia="es-ES"/>
              </w:rPr>
              <w:t xml:space="preserve">DENOMINACIÓN DEL ESPACIO Y DOTACIÓN </w:t>
            </w:r>
            <w:r w:rsidRPr="00203F9F">
              <w:rPr>
                <w:rFonts w:ascii="New Baskerville" w:eastAsia="Times New Roman" w:hAnsi="New Baskerville" w:cs="Arial"/>
                <w:sz w:val="20"/>
                <w:szCs w:val="20"/>
                <w:lang w:eastAsia="es-ES"/>
              </w:rPr>
              <w:t>(número de espacios del tipo descrito y dotación de cada uno)</w:t>
            </w:r>
          </w:p>
        </w:tc>
        <w:tc>
          <w:tcPr>
            <w:tcW w:w="2971" w:type="pct"/>
            <w:gridSpan w:val="2"/>
            <w:shd w:val="clear" w:color="auto" w:fill="F2F2F2"/>
            <w:vAlign w:val="center"/>
          </w:tcPr>
          <w:p w:rsidR="00203F9F" w:rsidRPr="00203F9F" w:rsidRDefault="00203F9F" w:rsidP="00203F9F">
            <w:pPr>
              <w:spacing w:before="80" w:after="80" w:line="240" w:lineRule="auto"/>
              <w:rPr>
                <w:rFonts w:ascii="New Baskerville" w:eastAsia="Times New Roman" w:hAnsi="New Baskerville" w:cs="Arial"/>
                <w:sz w:val="20"/>
                <w:szCs w:val="20"/>
                <w:lang w:eastAsia="es-ES"/>
              </w:rPr>
            </w:pPr>
          </w:p>
        </w:tc>
      </w:tr>
      <w:tr w:rsidR="00203F9F" w:rsidRPr="00203F9F" w:rsidTr="00203F9F">
        <w:trPr>
          <w:jc w:val="center"/>
        </w:trPr>
        <w:tc>
          <w:tcPr>
            <w:tcW w:w="2029" w:type="pct"/>
            <w:gridSpan w:val="2"/>
            <w:shd w:val="clear" w:color="auto" w:fill="F2F2F2"/>
            <w:vAlign w:val="center"/>
          </w:tcPr>
          <w:p w:rsidR="00203F9F" w:rsidRPr="00203F9F" w:rsidRDefault="00203F9F" w:rsidP="00203F9F">
            <w:pPr>
              <w:spacing w:before="80" w:after="80" w:line="240" w:lineRule="auto"/>
              <w:jc w:val="center"/>
              <w:rPr>
                <w:rFonts w:ascii="New Baskerville" w:eastAsia="Times New Roman" w:hAnsi="New Baskerville" w:cs="Arial"/>
                <w:b/>
                <w:sz w:val="20"/>
                <w:szCs w:val="20"/>
                <w:lang w:eastAsia="es-ES"/>
              </w:rPr>
            </w:pPr>
            <w:r w:rsidRPr="00203F9F">
              <w:rPr>
                <w:rFonts w:ascii="New Baskerville" w:eastAsia="Times New Roman" w:hAnsi="New Baskerville" w:cs="Arial"/>
                <w:b/>
                <w:sz w:val="20"/>
                <w:szCs w:val="20"/>
                <w:lang w:eastAsia="es-ES"/>
              </w:rPr>
              <w:t>Aula de ………</w:t>
            </w:r>
          </w:p>
        </w:tc>
        <w:tc>
          <w:tcPr>
            <w:tcW w:w="2971" w:type="pct"/>
            <w:gridSpan w:val="2"/>
            <w:shd w:val="clear" w:color="auto" w:fill="auto"/>
            <w:vAlign w:val="center"/>
          </w:tcPr>
          <w:p w:rsidR="00203F9F" w:rsidRPr="00203F9F" w:rsidRDefault="00203F9F" w:rsidP="00203F9F">
            <w:pPr>
              <w:spacing w:before="80" w:after="80" w:line="240" w:lineRule="auto"/>
              <w:jc w:val="center"/>
              <w:rPr>
                <w:rFonts w:ascii="New Baskerville" w:eastAsia="Times New Roman" w:hAnsi="New Baskerville" w:cs="Arial"/>
                <w:sz w:val="20"/>
                <w:szCs w:val="20"/>
                <w:lang w:eastAsia="es-ES"/>
              </w:rPr>
            </w:pPr>
          </w:p>
        </w:tc>
      </w:tr>
      <w:tr w:rsidR="00203F9F" w:rsidRPr="00203F9F" w:rsidTr="00203F9F">
        <w:trPr>
          <w:jc w:val="center"/>
        </w:trPr>
        <w:tc>
          <w:tcPr>
            <w:tcW w:w="2029" w:type="pct"/>
            <w:gridSpan w:val="2"/>
            <w:shd w:val="clear" w:color="auto" w:fill="F2F2F2"/>
            <w:vAlign w:val="center"/>
          </w:tcPr>
          <w:p w:rsidR="00203F9F" w:rsidRPr="00203F9F" w:rsidRDefault="00203F9F" w:rsidP="00203F9F">
            <w:pPr>
              <w:spacing w:before="80" w:after="80" w:line="240" w:lineRule="auto"/>
              <w:jc w:val="center"/>
              <w:rPr>
                <w:rFonts w:ascii="New Baskerville" w:eastAsia="Times New Roman" w:hAnsi="New Baskerville" w:cs="Arial"/>
                <w:b/>
                <w:sz w:val="20"/>
                <w:szCs w:val="20"/>
                <w:lang w:eastAsia="es-ES"/>
              </w:rPr>
            </w:pPr>
            <w:r w:rsidRPr="00203F9F">
              <w:rPr>
                <w:rFonts w:ascii="New Baskerville" w:eastAsia="Times New Roman" w:hAnsi="New Baskerville" w:cs="Arial"/>
                <w:b/>
                <w:sz w:val="20"/>
                <w:szCs w:val="20"/>
                <w:lang w:eastAsia="es-ES"/>
              </w:rPr>
              <w:t>Laboratorio ……..</w:t>
            </w:r>
          </w:p>
        </w:tc>
        <w:tc>
          <w:tcPr>
            <w:tcW w:w="2971" w:type="pct"/>
            <w:gridSpan w:val="2"/>
            <w:shd w:val="clear" w:color="auto" w:fill="auto"/>
            <w:vAlign w:val="center"/>
          </w:tcPr>
          <w:p w:rsidR="00203F9F" w:rsidRPr="00203F9F" w:rsidRDefault="00203F9F" w:rsidP="00203F9F">
            <w:pPr>
              <w:spacing w:before="80" w:after="80" w:line="240" w:lineRule="auto"/>
              <w:jc w:val="center"/>
              <w:rPr>
                <w:rFonts w:ascii="New Baskerville" w:eastAsia="Times New Roman" w:hAnsi="New Baskerville" w:cs="Arial"/>
                <w:sz w:val="20"/>
                <w:szCs w:val="20"/>
                <w:lang w:eastAsia="es-ES"/>
              </w:rPr>
            </w:pPr>
          </w:p>
        </w:tc>
      </w:tr>
    </w:tbl>
    <w:p w:rsidR="00203F9F" w:rsidRPr="00203F9F" w:rsidRDefault="00203F9F" w:rsidP="00203F9F">
      <w:pPr>
        <w:pStyle w:val="Ttulo2"/>
        <w:rPr>
          <w:rFonts w:eastAsia="Times New Roman"/>
          <w:lang w:eastAsia="es-ES"/>
        </w:rPr>
      </w:pPr>
      <w:r w:rsidRPr="00203F9F">
        <w:rPr>
          <w:rFonts w:eastAsia="Times New Roman"/>
          <w:lang w:eastAsia="es-ES"/>
        </w:rPr>
        <w:lastRenderedPageBreak/>
        <w:t>Convenios</w:t>
      </w:r>
    </w:p>
    <w:p w:rsidR="00203F9F" w:rsidRPr="00203F9F" w:rsidRDefault="00203F9F" w:rsidP="00203F9F">
      <w:pPr>
        <w:spacing w:before="80" w:after="80" w:line="240" w:lineRule="auto"/>
        <w:rPr>
          <w:rStyle w:val="nfasis"/>
          <w:lang w:eastAsia="es-ES"/>
        </w:rPr>
      </w:pPr>
      <w:r w:rsidRPr="00203F9F">
        <w:rPr>
          <w:rStyle w:val="nfasis"/>
          <w:lang w:eastAsia="es-ES"/>
        </w:rPr>
        <w:t>Incluir un listado con los convenios de prácticas relacionados con el título. Posteriormente el listado se enviará al Área de Emprego para su revisión y desde el vicerrectorado adjuntaremos un “hace constar” del vicerrectorado de estudiantes sobre la validez de estos convenios.</w:t>
      </w:r>
    </w:p>
    <w:p w:rsidR="00650456" w:rsidRDefault="00650456">
      <w:pPr>
        <w:jc w:val="left"/>
        <w:rPr>
          <w:rFonts w:ascii="Arial" w:hAnsi="Arial" w:cs="Arial"/>
          <w:b/>
          <w:sz w:val="20"/>
          <w:szCs w:val="20"/>
        </w:rPr>
      </w:pPr>
    </w:p>
    <w:p w:rsidR="00203F9F" w:rsidRDefault="00203F9F">
      <w:pPr>
        <w:jc w:val="left"/>
        <w:rPr>
          <w:rFonts w:asciiTheme="majorHAnsi" w:eastAsiaTheme="majorEastAsia" w:hAnsiTheme="majorHAnsi" w:cstheme="majorBidi"/>
          <w:color w:val="2E74B5" w:themeColor="accent1" w:themeShade="BF"/>
          <w:sz w:val="32"/>
          <w:szCs w:val="32"/>
        </w:rPr>
      </w:pPr>
      <w:r>
        <w:br w:type="page"/>
      </w:r>
    </w:p>
    <w:p w:rsidR="00650456" w:rsidRDefault="00650456" w:rsidP="00650456">
      <w:pPr>
        <w:pStyle w:val="Ttulo1"/>
      </w:pPr>
      <w:r>
        <w:lastRenderedPageBreak/>
        <w:t>Resultados Previstos</w:t>
      </w:r>
    </w:p>
    <w:p w:rsidR="003C2AFC" w:rsidRPr="005A1D12" w:rsidRDefault="003C2AFC" w:rsidP="00650456">
      <w:pPr>
        <w:pStyle w:val="Ttulo2"/>
      </w:pPr>
      <w:r w:rsidRPr="005A1D12">
        <w:t>Estimación de valores cuantitativos</w:t>
      </w:r>
      <w:r w:rsidR="004C6924">
        <w:t xml:space="preserve"> y su justificación</w:t>
      </w:r>
    </w:p>
    <w:p w:rsidR="00650456" w:rsidRDefault="00120A27" w:rsidP="00650456">
      <w:pPr>
        <w:rPr>
          <w:rStyle w:val="nfasis"/>
        </w:rPr>
      </w:pPr>
      <w:r w:rsidRPr="00203F9F">
        <w:rPr>
          <w:rStyle w:val="nfasis"/>
        </w:rPr>
        <w:t xml:space="preserve">Es obligatorio incluir la tasa de </w:t>
      </w:r>
      <w:r w:rsidRPr="00203F9F">
        <w:rPr>
          <w:rStyle w:val="nfasis"/>
          <w:b/>
        </w:rPr>
        <w:t>graduación</w:t>
      </w:r>
      <w:r w:rsidRPr="00203F9F">
        <w:rPr>
          <w:rStyle w:val="nfasis"/>
        </w:rPr>
        <w:t xml:space="preserve">, la tasa de </w:t>
      </w:r>
      <w:r w:rsidRPr="00203F9F">
        <w:rPr>
          <w:rStyle w:val="nfasis"/>
          <w:b/>
        </w:rPr>
        <w:t>abandono</w:t>
      </w:r>
      <w:r w:rsidRPr="00203F9F">
        <w:rPr>
          <w:rStyle w:val="nfasis"/>
        </w:rPr>
        <w:t xml:space="preserve"> y la tasa de </w:t>
      </w:r>
      <w:r w:rsidRPr="00203F9F">
        <w:rPr>
          <w:rStyle w:val="nfasis"/>
          <w:b/>
        </w:rPr>
        <w:t>eficiencia</w:t>
      </w:r>
      <w:r w:rsidRPr="00203F9F">
        <w:rPr>
          <w:rStyle w:val="nfasis"/>
        </w:rPr>
        <w:t xml:space="preserve">. </w:t>
      </w:r>
      <w:r w:rsidR="004C6924">
        <w:rPr>
          <w:rStyle w:val="nfasis"/>
        </w:rPr>
        <w:t>L</w:t>
      </w:r>
      <w:r w:rsidRPr="00203F9F">
        <w:rPr>
          <w:rStyle w:val="nfasis"/>
        </w:rPr>
        <w:t xml:space="preserve">os valores porcentuales deben ser </w:t>
      </w:r>
      <w:r w:rsidR="00650456" w:rsidRPr="00203F9F">
        <w:rPr>
          <w:rStyle w:val="nfasis"/>
          <w:b/>
        </w:rPr>
        <w:t>números enteros</w:t>
      </w:r>
      <w:r w:rsidR="00650456" w:rsidRPr="00203F9F">
        <w:rPr>
          <w:rStyle w:val="nfasis"/>
        </w:rPr>
        <w:t>.</w:t>
      </w:r>
      <w:r w:rsidR="004C6924">
        <w:rPr>
          <w:rStyle w:val="nfasis"/>
        </w:rPr>
        <w:t xml:space="preserve"> Además, hay que incluir una justificación razonada de los valores de la tabla a partir de los valores históricos de la titulación.</w:t>
      </w:r>
    </w:p>
    <w:p w:rsidR="00203F9F" w:rsidRPr="00203F9F" w:rsidRDefault="00203F9F" w:rsidP="00F63D4A">
      <w:pPr>
        <w:pStyle w:val="Prrafodelista"/>
        <w:numPr>
          <w:ilvl w:val="0"/>
          <w:numId w:val="22"/>
        </w:numPr>
        <w:rPr>
          <w:rStyle w:val="nfasis"/>
        </w:rPr>
      </w:pPr>
      <w:r w:rsidRPr="00203F9F">
        <w:rPr>
          <w:rStyle w:val="nfasis"/>
        </w:rPr>
        <w:t xml:space="preserve">Títulos modificados o con </w:t>
      </w:r>
      <w:proofErr w:type="spellStart"/>
      <w:r w:rsidRPr="00203F9F">
        <w:rPr>
          <w:rStyle w:val="nfasis"/>
        </w:rPr>
        <w:t>reverificación</w:t>
      </w:r>
      <w:proofErr w:type="spellEnd"/>
      <w:r w:rsidRPr="00203F9F">
        <w:rPr>
          <w:rStyle w:val="nfasis"/>
        </w:rPr>
        <w:t>: hay que recoger los datos históricos del título del que se parte. Se justificará la propuesta de los indicadores sobre la base de aquellos.</w:t>
      </w:r>
    </w:p>
    <w:p w:rsidR="00203F9F" w:rsidRPr="00203F9F" w:rsidRDefault="00203F9F" w:rsidP="00F63D4A">
      <w:pPr>
        <w:pStyle w:val="Prrafodelista"/>
        <w:numPr>
          <w:ilvl w:val="0"/>
          <w:numId w:val="22"/>
        </w:numPr>
        <w:rPr>
          <w:rStyle w:val="nfasis"/>
        </w:rPr>
      </w:pPr>
      <w:r w:rsidRPr="00203F9F">
        <w:rPr>
          <w:rStyle w:val="nfasis"/>
        </w:rPr>
        <w:t>Títulos nuevos: se pueden justificar con datos de otros títulos semejantes implantados en otras universidades o con datos generales del ámbito.</w:t>
      </w:r>
    </w:p>
    <w:p w:rsidR="00203F9F" w:rsidRDefault="00203F9F" w:rsidP="00650456">
      <w:pPr>
        <w:rPr>
          <w:rStyle w:val="nfasi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0"/>
        <w:gridCol w:w="2882"/>
      </w:tblGrid>
      <w:tr w:rsidR="00203F9F" w:rsidRPr="006C4BD9" w:rsidTr="00203F9F">
        <w:trPr>
          <w:jc w:val="center"/>
        </w:trPr>
        <w:tc>
          <w:tcPr>
            <w:tcW w:w="6322" w:type="dxa"/>
            <w:gridSpan w:val="2"/>
            <w:shd w:val="clear" w:color="auto" w:fill="F2F2F2"/>
            <w:vAlign w:val="center"/>
          </w:tcPr>
          <w:p w:rsidR="00203F9F" w:rsidRPr="00203F9F" w:rsidRDefault="00203F9F" w:rsidP="00203F9F">
            <w:pPr>
              <w:jc w:val="center"/>
            </w:pPr>
            <w:r w:rsidRPr="00203F9F">
              <w:t>Tasas propuestas para el Título de Grado</w:t>
            </w:r>
          </w:p>
        </w:tc>
      </w:tr>
      <w:tr w:rsidR="00203F9F" w:rsidRPr="006C4BD9" w:rsidTr="00203F9F">
        <w:trPr>
          <w:jc w:val="center"/>
        </w:trPr>
        <w:tc>
          <w:tcPr>
            <w:tcW w:w="3440" w:type="dxa"/>
            <w:shd w:val="clear" w:color="auto" w:fill="F2F2F2"/>
            <w:vAlign w:val="center"/>
          </w:tcPr>
          <w:p w:rsidR="00203F9F" w:rsidRPr="00203F9F" w:rsidRDefault="00203F9F" w:rsidP="00203F9F">
            <w:pPr>
              <w:jc w:val="center"/>
            </w:pPr>
            <w:r w:rsidRPr="00203F9F">
              <w:t>Denominación</w:t>
            </w:r>
          </w:p>
        </w:tc>
        <w:tc>
          <w:tcPr>
            <w:tcW w:w="2882" w:type="dxa"/>
            <w:shd w:val="clear" w:color="auto" w:fill="F2F2F2"/>
            <w:vAlign w:val="center"/>
          </w:tcPr>
          <w:p w:rsidR="00203F9F" w:rsidRPr="006C4BD9" w:rsidRDefault="00203F9F" w:rsidP="00203F9F">
            <w:pPr>
              <w:jc w:val="center"/>
            </w:pPr>
            <w:r w:rsidRPr="006C4BD9">
              <w:t>Valor (%)</w:t>
            </w:r>
          </w:p>
        </w:tc>
      </w:tr>
      <w:tr w:rsidR="00203F9F" w:rsidRPr="006C4BD9" w:rsidTr="00203F9F">
        <w:trPr>
          <w:jc w:val="center"/>
        </w:trPr>
        <w:tc>
          <w:tcPr>
            <w:tcW w:w="3440" w:type="dxa"/>
            <w:shd w:val="clear" w:color="auto" w:fill="F2F2F2"/>
            <w:vAlign w:val="center"/>
          </w:tcPr>
          <w:p w:rsidR="00203F9F" w:rsidRPr="00203F9F" w:rsidRDefault="00203F9F" w:rsidP="00203F9F">
            <w:pPr>
              <w:jc w:val="left"/>
            </w:pPr>
            <w:r w:rsidRPr="00203F9F">
              <w:t>Tasa de graduación</w:t>
            </w:r>
          </w:p>
        </w:tc>
        <w:tc>
          <w:tcPr>
            <w:tcW w:w="2882" w:type="dxa"/>
            <w:shd w:val="clear" w:color="auto" w:fill="auto"/>
            <w:vAlign w:val="center"/>
          </w:tcPr>
          <w:p w:rsidR="00203F9F" w:rsidRPr="006C4BD9" w:rsidRDefault="00203F9F" w:rsidP="00203F9F">
            <w:pPr>
              <w:jc w:val="center"/>
              <w:rPr>
                <w:sz w:val="20"/>
                <w:szCs w:val="20"/>
              </w:rPr>
            </w:pPr>
          </w:p>
        </w:tc>
      </w:tr>
      <w:tr w:rsidR="00203F9F" w:rsidRPr="006C4BD9" w:rsidTr="00203F9F">
        <w:trPr>
          <w:jc w:val="center"/>
        </w:trPr>
        <w:tc>
          <w:tcPr>
            <w:tcW w:w="3440" w:type="dxa"/>
            <w:shd w:val="clear" w:color="auto" w:fill="F2F2F2"/>
            <w:vAlign w:val="center"/>
          </w:tcPr>
          <w:p w:rsidR="00203F9F" w:rsidRPr="00203F9F" w:rsidRDefault="00203F9F" w:rsidP="00203F9F">
            <w:pPr>
              <w:jc w:val="left"/>
            </w:pPr>
            <w:r w:rsidRPr="00203F9F">
              <w:t>Tasa de abandono</w:t>
            </w:r>
          </w:p>
        </w:tc>
        <w:tc>
          <w:tcPr>
            <w:tcW w:w="2882" w:type="dxa"/>
            <w:shd w:val="clear" w:color="auto" w:fill="auto"/>
            <w:vAlign w:val="center"/>
          </w:tcPr>
          <w:p w:rsidR="00203F9F" w:rsidRPr="006C4BD9" w:rsidRDefault="00203F9F" w:rsidP="00203F9F">
            <w:pPr>
              <w:jc w:val="center"/>
              <w:rPr>
                <w:sz w:val="20"/>
                <w:szCs w:val="20"/>
              </w:rPr>
            </w:pPr>
          </w:p>
        </w:tc>
      </w:tr>
      <w:tr w:rsidR="00203F9F" w:rsidRPr="006C4BD9" w:rsidTr="00203F9F">
        <w:trPr>
          <w:jc w:val="center"/>
        </w:trPr>
        <w:tc>
          <w:tcPr>
            <w:tcW w:w="3440" w:type="dxa"/>
            <w:shd w:val="clear" w:color="auto" w:fill="F2F2F2"/>
            <w:vAlign w:val="center"/>
          </w:tcPr>
          <w:p w:rsidR="00203F9F" w:rsidRPr="00203F9F" w:rsidRDefault="00203F9F" w:rsidP="00203F9F">
            <w:pPr>
              <w:jc w:val="left"/>
            </w:pPr>
            <w:r w:rsidRPr="00203F9F">
              <w:t>Tasa de eficiencia</w:t>
            </w:r>
          </w:p>
        </w:tc>
        <w:tc>
          <w:tcPr>
            <w:tcW w:w="2882" w:type="dxa"/>
            <w:shd w:val="clear" w:color="auto" w:fill="auto"/>
            <w:vAlign w:val="center"/>
          </w:tcPr>
          <w:p w:rsidR="00203F9F" w:rsidRPr="006C4BD9" w:rsidRDefault="00203F9F" w:rsidP="00203F9F">
            <w:pPr>
              <w:jc w:val="center"/>
              <w:rPr>
                <w:sz w:val="20"/>
                <w:szCs w:val="20"/>
              </w:rPr>
            </w:pPr>
          </w:p>
        </w:tc>
      </w:tr>
      <w:tr w:rsidR="00203F9F" w:rsidRPr="006C4BD9" w:rsidTr="00203F9F">
        <w:trPr>
          <w:jc w:val="center"/>
        </w:trPr>
        <w:tc>
          <w:tcPr>
            <w:tcW w:w="3440" w:type="dxa"/>
            <w:tcBorders>
              <w:bottom w:val="single" w:sz="4" w:space="0" w:color="auto"/>
            </w:tcBorders>
            <w:shd w:val="clear" w:color="auto" w:fill="F2F2F2"/>
            <w:vAlign w:val="center"/>
          </w:tcPr>
          <w:p w:rsidR="00203F9F" w:rsidRPr="00203F9F" w:rsidRDefault="00203F9F" w:rsidP="00203F9F">
            <w:pPr>
              <w:jc w:val="left"/>
            </w:pPr>
            <w:r w:rsidRPr="00203F9F">
              <w:t>Tasa de rendimiento</w:t>
            </w:r>
          </w:p>
        </w:tc>
        <w:tc>
          <w:tcPr>
            <w:tcW w:w="2882" w:type="dxa"/>
            <w:tcBorders>
              <w:bottom w:val="single" w:sz="4" w:space="0" w:color="auto"/>
            </w:tcBorders>
            <w:shd w:val="clear" w:color="auto" w:fill="auto"/>
            <w:vAlign w:val="center"/>
          </w:tcPr>
          <w:p w:rsidR="00203F9F" w:rsidRPr="006C4BD9" w:rsidRDefault="00203F9F" w:rsidP="00203F9F">
            <w:pPr>
              <w:jc w:val="center"/>
              <w:rPr>
                <w:sz w:val="20"/>
                <w:szCs w:val="20"/>
              </w:rPr>
            </w:pPr>
          </w:p>
        </w:tc>
      </w:tr>
      <w:tr w:rsidR="00203F9F" w:rsidRPr="006C4BD9" w:rsidTr="00203F9F">
        <w:trPr>
          <w:jc w:val="center"/>
        </w:trPr>
        <w:tc>
          <w:tcPr>
            <w:tcW w:w="3440" w:type="dxa"/>
            <w:tcBorders>
              <w:top w:val="single" w:sz="4" w:space="0" w:color="auto"/>
              <w:left w:val="single" w:sz="4" w:space="0" w:color="auto"/>
              <w:bottom w:val="single" w:sz="4" w:space="0" w:color="auto"/>
              <w:right w:val="single" w:sz="4" w:space="0" w:color="auto"/>
            </w:tcBorders>
            <w:shd w:val="clear" w:color="auto" w:fill="F2F2F2"/>
            <w:vAlign w:val="center"/>
          </w:tcPr>
          <w:p w:rsidR="00203F9F" w:rsidRPr="00203F9F" w:rsidRDefault="00203F9F" w:rsidP="00203F9F">
            <w:pPr>
              <w:jc w:val="left"/>
            </w:pPr>
            <w:r w:rsidRPr="00203F9F">
              <w:t>Tasa de éxito</w:t>
            </w:r>
          </w:p>
        </w:tc>
        <w:tc>
          <w:tcPr>
            <w:tcW w:w="2882" w:type="dxa"/>
            <w:tcBorders>
              <w:top w:val="single" w:sz="4" w:space="0" w:color="auto"/>
              <w:left w:val="single" w:sz="4" w:space="0" w:color="auto"/>
              <w:bottom w:val="single" w:sz="4" w:space="0" w:color="auto"/>
              <w:right w:val="single" w:sz="4" w:space="0" w:color="auto"/>
            </w:tcBorders>
            <w:shd w:val="clear" w:color="auto" w:fill="auto"/>
            <w:vAlign w:val="center"/>
          </w:tcPr>
          <w:p w:rsidR="00203F9F" w:rsidRPr="006C4BD9" w:rsidRDefault="00203F9F" w:rsidP="00203F9F">
            <w:pPr>
              <w:jc w:val="center"/>
              <w:rPr>
                <w:sz w:val="20"/>
                <w:szCs w:val="20"/>
              </w:rPr>
            </w:pPr>
          </w:p>
        </w:tc>
      </w:tr>
    </w:tbl>
    <w:p w:rsidR="00203F9F" w:rsidRPr="00203F9F" w:rsidRDefault="00203F9F" w:rsidP="00203F9F">
      <w:pPr>
        <w:rPr>
          <w:rStyle w:val="nfasis"/>
        </w:rPr>
      </w:pPr>
    </w:p>
    <w:p w:rsidR="00650456" w:rsidRDefault="00650456">
      <w:pPr>
        <w:jc w:val="left"/>
        <w:rPr>
          <w:rFonts w:ascii="Arial" w:hAnsi="Arial" w:cs="Arial"/>
          <w:b/>
          <w:sz w:val="20"/>
          <w:szCs w:val="20"/>
        </w:rPr>
      </w:pPr>
      <w:r>
        <w:rPr>
          <w:rFonts w:ascii="Arial" w:hAnsi="Arial" w:cs="Arial"/>
          <w:b/>
          <w:sz w:val="20"/>
          <w:szCs w:val="20"/>
        </w:rPr>
        <w:br w:type="page"/>
      </w:r>
    </w:p>
    <w:p w:rsidR="003C2AFC" w:rsidRPr="005A1D12" w:rsidRDefault="00F44DB6" w:rsidP="00650456">
      <w:pPr>
        <w:pStyle w:val="Ttulo2"/>
      </w:pPr>
      <w:r w:rsidRPr="005A1D12">
        <w:lastRenderedPageBreak/>
        <w:t>Procedimiento general para valorar el progreso y los resultados</w:t>
      </w:r>
      <w:r w:rsidR="00EE66B3" w:rsidRPr="005A1D12">
        <w:t>.</w:t>
      </w:r>
    </w:p>
    <w:p w:rsidR="004F35C6" w:rsidRDefault="004F35C6" w:rsidP="00650456">
      <w:pPr>
        <w:rPr>
          <w:rStyle w:val="nfasis"/>
        </w:rPr>
      </w:pPr>
      <w:r w:rsidRPr="004C6924">
        <w:rPr>
          <w:rStyle w:val="nfasis"/>
        </w:rPr>
        <w:t xml:space="preserve">Nota: La aplicación no reconoce las comillas (“) ni los puntos suspensivos, por lo que se debería evitar en lo posible, utilizar estos signos. Con respecto a las tablas, deberán tener un formato lo más sencillo posible: bien formateadas, aplicar las combinaciones de celda necesarias, un tamaño reducido ya que la aplicación </w:t>
      </w:r>
      <w:proofErr w:type="spellStart"/>
      <w:r w:rsidRPr="004C6924">
        <w:rPr>
          <w:rStyle w:val="nfasis"/>
        </w:rPr>
        <w:t>desconfigura</w:t>
      </w:r>
      <w:proofErr w:type="spellEnd"/>
      <w:r w:rsidRPr="004C6924">
        <w:rPr>
          <w:rStyle w:val="nfasis"/>
        </w:rPr>
        <w:t xml:space="preserve"> las tablas de gran tamaño y con demasiadas celdas.</w:t>
      </w:r>
    </w:p>
    <w:p w:rsidR="004C6924" w:rsidRPr="004C6924" w:rsidRDefault="004C6924" w:rsidP="00650456">
      <w:pPr>
        <w:rPr>
          <w:rStyle w:val="nfasis"/>
        </w:rPr>
      </w:pPr>
      <w:r>
        <w:rPr>
          <w:rStyle w:val="nfasis"/>
        </w:rPr>
        <w:t>Se introduce el siguiente texto.</w:t>
      </w:r>
    </w:p>
    <w:p w:rsidR="004C6924" w:rsidRPr="004C6924" w:rsidRDefault="004C6924" w:rsidP="004C6924">
      <w:pPr>
        <w:rPr>
          <w:lang w:eastAsia="es-ES"/>
        </w:rPr>
      </w:pPr>
      <w:r w:rsidRPr="004C6924">
        <w:rPr>
          <w:lang w:eastAsia="es-ES"/>
        </w:rPr>
        <w:t>El Sistema de Garantía de Calidad de todos los Centros de la Universidad de Vigo, teniendo en cuenta “Los criterios y directrices para el aseguramiento de la calidad en Espacio Europeo de Educación Superior (ESG).” (ENQA, 2015), incorpora varios procedimientos documentados destinados a seguir, controlar y mejorar los resultados de aprendizaje de los estudiantes:</w:t>
      </w:r>
    </w:p>
    <w:tbl>
      <w:tblPr>
        <w:tblW w:w="5000" w:type="pc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5926"/>
        <w:gridCol w:w="4530"/>
      </w:tblGrid>
      <w:tr w:rsidR="004C6924" w:rsidRPr="004C6924" w:rsidTr="004C6924">
        <w:trPr>
          <w:trHeight w:val="560"/>
        </w:trPr>
        <w:tc>
          <w:tcPr>
            <w:tcW w:w="2834" w:type="pct"/>
            <w:tcBorders>
              <w:bottom w:val="single" w:sz="12" w:space="0" w:color="666666"/>
            </w:tcBorders>
            <w:shd w:val="clear" w:color="auto" w:fill="auto"/>
            <w:vAlign w:val="center"/>
          </w:tcPr>
          <w:p w:rsidR="004C6924" w:rsidRPr="004C6924" w:rsidRDefault="004C6924" w:rsidP="004C6924">
            <w:pPr>
              <w:jc w:val="left"/>
              <w:rPr>
                <w:rFonts w:eastAsia="Calibri"/>
                <w:b/>
                <w:bCs/>
                <w:lang w:eastAsia="es-ES"/>
              </w:rPr>
            </w:pPr>
            <w:r w:rsidRPr="004C6924">
              <w:rPr>
                <w:rFonts w:eastAsia="Calibri"/>
                <w:b/>
                <w:bCs/>
                <w:lang w:eastAsia="es-ES"/>
              </w:rPr>
              <w:t>Procedimientos del SGIC de los Centros de la Universidad de Vigo</w:t>
            </w:r>
          </w:p>
        </w:tc>
        <w:tc>
          <w:tcPr>
            <w:tcW w:w="2166" w:type="pct"/>
            <w:tcBorders>
              <w:bottom w:val="single" w:sz="12" w:space="0" w:color="666666"/>
            </w:tcBorders>
            <w:shd w:val="clear" w:color="auto" w:fill="auto"/>
            <w:vAlign w:val="center"/>
          </w:tcPr>
          <w:p w:rsidR="004C6924" w:rsidRPr="004C6924" w:rsidRDefault="004C6924" w:rsidP="004C6924">
            <w:pPr>
              <w:jc w:val="left"/>
              <w:rPr>
                <w:rFonts w:eastAsia="Calibri"/>
                <w:b/>
                <w:bCs/>
                <w:lang w:eastAsia="es-ES"/>
              </w:rPr>
            </w:pPr>
            <w:r w:rsidRPr="004C6924">
              <w:rPr>
                <w:rFonts w:eastAsia="Calibri"/>
                <w:b/>
                <w:bCs/>
                <w:lang w:eastAsia="es-ES"/>
              </w:rPr>
              <w:t>Criterios ENQA</w:t>
            </w:r>
          </w:p>
        </w:tc>
      </w:tr>
      <w:tr w:rsidR="004C6924" w:rsidRPr="004C6924" w:rsidTr="004C6924">
        <w:trPr>
          <w:trHeight w:val="834"/>
        </w:trPr>
        <w:tc>
          <w:tcPr>
            <w:tcW w:w="2834" w:type="pct"/>
            <w:shd w:val="clear" w:color="auto" w:fill="auto"/>
            <w:vAlign w:val="center"/>
          </w:tcPr>
          <w:p w:rsidR="004C6924" w:rsidRPr="004C6924" w:rsidRDefault="004C6924" w:rsidP="004C6924">
            <w:pPr>
              <w:jc w:val="left"/>
              <w:rPr>
                <w:rFonts w:eastAsia="Calibri"/>
                <w:b/>
                <w:bCs/>
                <w:lang w:eastAsia="es-ES"/>
              </w:rPr>
            </w:pPr>
            <w:r w:rsidRPr="004C6924">
              <w:rPr>
                <w:rFonts w:eastAsia="Calibri"/>
                <w:b/>
                <w:bCs/>
                <w:lang w:eastAsia="es-ES"/>
              </w:rPr>
              <w:t>DO0201 P1 Planificación y desarrollo de la enseñanza</w:t>
            </w:r>
          </w:p>
        </w:tc>
        <w:tc>
          <w:tcPr>
            <w:tcW w:w="2166" w:type="pct"/>
            <w:shd w:val="clear" w:color="auto" w:fill="auto"/>
            <w:vAlign w:val="center"/>
          </w:tcPr>
          <w:p w:rsidR="004C6924" w:rsidRPr="004C6924" w:rsidRDefault="004C6924" w:rsidP="004C6924">
            <w:pPr>
              <w:jc w:val="left"/>
              <w:rPr>
                <w:rFonts w:eastAsia="Calibri"/>
                <w:lang w:eastAsia="es-ES"/>
              </w:rPr>
            </w:pPr>
            <w:r w:rsidRPr="004C6924">
              <w:rPr>
                <w:rFonts w:eastAsia="Calibri"/>
                <w:lang w:eastAsia="es-ES"/>
              </w:rPr>
              <w:t>1.3. Enseñanza, aprendizaje y evaluación centrados en el estudiantes</w:t>
            </w:r>
          </w:p>
        </w:tc>
      </w:tr>
      <w:tr w:rsidR="004C6924" w:rsidRPr="004C6924" w:rsidTr="004C6924">
        <w:trPr>
          <w:trHeight w:val="287"/>
        </w:trPr>
        <w:tc>
          <w:tcPr>
            <w:tcW w:w="2834" w:type="pct"/>
            <w:shd w:val="clear" w:color="auto" w:fill="auto"/>
            <w:vAlign w:val="center"/>
          </w:tcPr>
          <w:p w:rsidR="004C6924" w:rsidRPr="004C6924" w:rsidRDefault="004C6924" w:rsidP="004C6924">
            <w:pPr>
              <w:jc w:val="left"/>
              <w:rPr>
                <w:rFonts w:eastAsia="Calibri"/>
                <w:b/>
                <w:bCs/>
                <w:lang w:eastAsia="es-ES"/>
              </w:rPr>
            </w:pPr>
            <w:r w:rsidRPr="004C6924">
              <w:rPr>
                <w:rFonts w:eastAsia="Calibri"/>
                <w:b/>
                <w:bCs/>
                <w:lang w:eastAsia="es-ES"/>
              </w:rPr>
              <w:t>DE03 P1 Revisión del sistema por la dirección</w:t>
            </w:r>
          </w:p>
        </w:tc>
        <w:tc>
          <w:tcPr>
            <w:tcW w:w="2166" w:type="pct"/>
            <w:vMerge w:val="restart"/>
            <w:shd w:val="clear" w:color="auto" w:fill="auto"/>
            <w:vAlign w:val="center"/>
          </w:tcPr>
          <w:p w:rsidR="004C6924" w:rsidRPr="004C6924" w:rsidRDefault="004C6924" w:rsidP="004C6924">
            <w:pPr>
              <w:jc w:val="left"/>
              <w:rPr>
                <w:rFonts w:eastAsia="Calibri"/>
                <w:lang w:eastAsia="es-ES"/>
              </w:rPr>
            </w:pPr>
            <w:r w:rsidRPr="004C6924">
              <w:rPr>
                <w:rFonts w:eastAsia="Calibri"/>
                <w:lang w:eastAsia="es-ES"/>
              </w:rPr>
              <w:t>Criterio 1.7 Gestión de la Información</w:t>
            </w:r>
          </w:p>
        </w:tc>
      </w:tr>
      <w:tr w:rsidR="004C6924" w:rsidRPr="004C6924" w:rsidTr="004C6924">
        <w:trPr>
          <w:trHeight w:val="546"/>
        </w:trPr>
        <w:tc>
          <w:tcPr>
            <w:tcW w:w="2834" w:type="pct"/>
            <w:shd w:val="clear" w:color="auto" w:fill="auto"/>
            <w:vAlign w:val="center"/>
          </w:tcPr>
          <w:p w:rsidR="004C6924" w:rsidRPr="004C6924" w:rsidRDefault="004C6924" w:rsidP="004C6924">
            <w:pPr>
              <w:jc w:val="left"/>
              <w:rPr>
                <w:rFonts w:eastAsia="Calibri"/>
                <w:b/>
                <w:bCs/>
                <w:lang w:eastAsia="es-ES"/>
              </w:rPr>
            </w:pPr>
            <w:r w:rsidRPr="004C6924">
              <w:rPr>
                <w:rFonts w:eastAsia="Calibri"/>
                <w:b/>
                <w:bCs/>
                <w:lang w:eastAsia="es-ES"/>
              </w:rPr>
              <w:t>DE02 P1 Seguimiento y Medición</w:t>
            </w:r>
          </w:p>
        </w:tc>
        <w:tc>
          <w:tcPr>
            <w:tcW w:w="2166" w:type="pct"/>
            <w:vMerge/>
            <w:shd w:val="clear" w:color="auto" w:fill="auto"/>
            <w:vAlign w:val="center"/>
          </w:tcPr>
          <w:p w:rsidR="004C6924" w:rsidRPr="004C6924" w:rsidRDefault="004C6924" w:rsidP="004C6924">
            <w:pPr>
              <w:jc w:val="left"/>
              <w:rPr>
                <w:rFonts w:eastAsia="Calibri"/>
                <w:b/>
                <w:lang w:eastAsia="es-ES"/>
              </w:rPr>
            </w:pPr>
          </w:p>
        </w:tc>
      </w:tr>
    </w:tbl>
    <w:p w:rsidR="004C6924" w:rsidRPr="004C6924" w:rsidRDefault="004C6924" w:rsidP="004C6924">
      <w:pPr>
        <w:rPr>
          <w:lang w:eastAsia="es-ES"/>
        </w:rPr>
      </w:pPr>
    </w:p>
    <w:p w:rsidR="004C6924" w:rsidRPr="004C6924" w:rsidRDefault="004C6924" w:rsidP="004C6924">
      <w:pPr>
        <w:rPr>
          <w:b/>
          <w:lang w:eastAsia="es-ES"/>
        </w:rPr>
      </w:pPr>
      <w:r w:rsidRPr="004C6924">
        <w:rPr>
          <w:b/>
          <w:lang w:eastAsia="es-ES"/>
        </w:rPr>
        <w:t>8.2.1 DO0201 P1 Planificación y desarrollo de la enseñanza</w:t>
      </w:r>
    </w:p>
    <w:p w:rsidR="004C6924" w:rsidRPr="004C6924" w:rsidRDefault="004C6924" w:rsidP="004C6924">
      <w:pPr>
        <w:rPr>
          <w:lang w:eastAsia="es-ES"/>
        </w:rPr>
      </w:pPr>
      <w:r w:rsidRPr="004C6924">
        <w:rPr>
          <w:lang w:eastAsia="es-ES"/>
        </w:rPr>
        <w:t>La finalidad de este procedimiento del sistema de calidad del centro que alcanza a todos los grados y másteres del mismo, es garantizar que la planificación y desarrollo de la enseñanza es coherente con la memoria de la titulación se adecúa al perfil del alumnado destinatario e incluye elementos adecuados de información pública que permite la mejora continua.</w:t>
      </w:r>
    </w:p>
    <w:p w:rsidR="004C6924" w:rsidRPr="004C6924" w:rsidRDefault="004C6924" w:rsidP="004C6924">
      <w:pPr>
        <w:rPr>
          <w:b/>
          <w:lang w:eastAsia="es-ES"/>
        </w:rPr>
      </w:pPr>
      <w:r w:rsidRPr="004C6924">
        <w:rPr>
          <w:b/>
          <w:lang w:eastAsia="es-ES"/>
        </w:rPr>
        <w:t>8.2.2 DO03 P1 Revisión del sistema por la dirección</w:t>
      </w:r>
    </w:p>
    <w:p w:rsidR="004C6924" w:rsidRPr="004C6924" w:rsidRDefault="004C6924" w:rsidP="004C6924">
      <w:pPr>
        <w:rPr>
          <w:lang w:eastAsia="es-ES"/>
        </w:rPr>
      </w:pPr>
      <w:r w:rsidRPr="004C6924">
        <w:rPr>
          <w:lang w:eastAsia="es-ES"/>
        </w:rPr>
        <w:t>Este procedimiento centraliza el análisis global anual de todos los resultados del centro y particularmente de sus titulaciones. El resultado de este procedimiento es la aprobación de un informe anual completo y público que recoge y analiza todos los resultados de las titulaciones y determina las acciones de mejora necesarias para alcanzar mejores resultados, tal y como se recoge a continuación:</w:t>
      </w:r>
    </w:p>
    <w:p w:rsidR="004C6924" w:rsidRPr="004C6924" w:rsidRDefault="004C6924" w:rsidP="004C6924">
      <w:pPr>
        <w:rPr>
          <w:b/>
          <w:lang w:eastAsia="es-ES"/>
        </w:rPr>
      </w:pPr>
      <w:r w:rsidRPr="004C6924">
        <w:rPr>
          <w:b/>
          <w:lang w:eastAsia="es-ES"/>
        </w:rPr>
        <w:t>8.2.3 DE02 P1 Seguimiento y medición</w:t>
      </w:r>
    </w:p>
    <w:p w:rsidR="003C2AFC" w:rsidRPr="005A1D12" w:rsidRDefault="004C6924" w:rsidP="004C6924">
      <w:pPr>
        <w:rPr>
          <w:rFonts w:ascii="Arial" w:hAnsi="Arial"/>
        </w:rPr>
      </w:pPr>
      <w:r w:rsidRPr="004C6924">
        <w:rPr>
          <w:lang w:eastAsia="es-ES"/>
        </w:rPr>
        <w:t>Este procedimiento supone la puesta en marcha de herramientas de seguimiento y medición que permiten a los centros/títulos la toma de decisiones.</w:t>
      </w:r>
      <w:r>
        <w:rPr>
          <w:lang w:eastAsia="es-ES"/>
        </w:rPr>
        <w:t xml:space="preserve"> </w:t>
      </w:r>
      <w:r w:rsidRPr="004C6924">
        <w:rPr>
          <w:lang w:eastAsia="es-ES"/>
        </w:rPr>
        <w:t>Centraliza un panel de indicadores de satisfacción, de rendimiento académico, de matrícula…etc.</w:t>
      </w:r>
    </w:p>
    <w:p w:rsidR="00650456" w:rsidRDefault="00650456">
      <w:pPr>
        <w:jc w:val="left"/>
        <w:rPr>
          <w:rFonts w:ascii="Arial" w:hAnsi="Arial" w:cs="Arial"/>
          <w:b/>
          <w:sz w:val="20"/>
          <w:szCs w:val="20"/>
        </w:rPr>
      </w:pPr>
      <w:r>
        <w:rPr>
          <w:rFonts w:ascii="Arial" w:hAnsi="Arial" w:cs="Arial"/>
          <w:b/>
          <w:sz w:val="20"/>
          <w:szCs w:val="20"/>
        </w:rPr>
        <w:br w:type="page"/>
      </w:r>
    </w:p>
    <w:p w:rsidR="005F32FA" w:rsidRPr="005A1D12" w:rsidRDefault="005F32FA" w:rsidP="00650456">
      <w:pPr>
        <w:pStyle w:val="Ttulo1"/>
      </w:pPr>
      <w:r w:rsidRPr="005A1D12">
        <w:lastRenderedPageBreak/>
        <w:t>Si</w:t>
      </w:r>
      <w:r w:rsidR="00B8352F" w:rsidRPr="005A1D12">
        <w:t>s</w:t>
      </w:r>
      <w:r w:rsidRPr="005A1D12">
        <w:t>tema de garantía de calidad</w:t>
      </w:r>
    </w:p>
    <w:p w:rsidR="005F32FA" w:rsidRPr="004C6924" w:rsidRDefault="00005EC9" w:rsidP="005F32FA">
      <w:pPr>
        <w:tabs>
          <w:tab w:val="left" w:pos="3288"/>
        </w:tabs>
        <w:rPr>
          <w:rStyle w:val="nfasis"/>
        </w:rPr>
      </w:pPr>
      <w:r w:rsidRPr="004C6924">
        <w:rPr>
          <w:rStyle w:val="nfasis"/>
        </w:rPr>
        <w:t>Incluir el enlace al Sistema de Garantía de Calidad del Centro que coordina el título (comprobar que funcione).</w:t>
      </w:r>
    </w:p>
    <w:p w:rsidR="00DE2DA8" w:rsidRPr="005A1D12" w:rsidRDefault="00DE2DA8" w:rsidP="005F32FA">
      <w:pPr>
        <w:tabs>
          <w:tab w:val="left" w:pos="3288"/>
        </w:tabs>
        <w:rPr>
          <w:rFonts w:ascii="Arial" w:hAnsi="Arial" w:cs="Arial"/>
        </w:rPr>
      </w:pPr>
    </w:p>
    <w:p w:rsidR="00E131DA" w:rsidRPr="005A1D12" w:rsidRDefault="00E131DA">
      <w:pPr>
        <w:rPr>
          <w:rFonts w:ascii="Arial" w:hAnsi="Arial" w:cs="Arial"/>
        </w:rPr>
      </w:pPr>
      <w:r w:rsidRPr="005A1D12">
        <w:rPr>
          <w:rFonts w:ascii="Arial" w:hAnsi="Arial" w:cs="Arial"/>
        </w:rPr>
        <w:br w:type="page"/>
      </w:r>
    </w:p>
    <w:p w:rsidR="00650456" w:rsidRDefault="00650456" w:rsidP="00650456">
      <w:pPr>
        <w:pStyle w:val="Ttulo1"/>
      </w:pPr>
      <w:r>
        <w:lastRenderedPageBreak/>
        <w:t>Calendario de Impartición</w:t>
      </w:r>
    </w:p>
    <w:p w:rsidR="00E131DA" w:rsidRDefault="00E131DA" w:rsidP="00650456">
      <w:pPr>
        <w:pStyle w:val="Ttulo2"/>
      </w:pPr>
      <w:r w:rsidRPr="005A1D12">
        <w:t>Cronograma de implantación</w:t>
      </w:r>
    </w:p>
    <w:p w:rsidR="004C6924" w:rsidRPr="004C6924" w:rsidRDefault="004C6924" w:rsidP="004C6924">
      <w:pPr>
        <w:rPr>
          <w:rStyle w:val="nfasis"/>
        </w:rPr>
      </w:pPr>
      <w:r w:rsidRPr="004C6924">
        <w:rPr>
          <w:rStyle w:val="nfasis"/>
        </w:rPr>
        <w:t xml:space="preserve">La implantación por las universidades de los planes de estudios conducentes a la obtención de títulos oficiales, podrá realizarse de manera simultánea, para uno o varios cursos, o progresiva, de acuerdo con la temporalidad prevista en el correspondiente plan de estudios. Asimismo, podrá realizarse una implantación simultánea del plan de estudios completo. </w:t>
      </w:r>
    </w:p>
    <w:p w:rsidR="004C6924" w:rsidRPr="004C6924" w:rsidRDefault="004C6924" w:rsidP="004C6924">
      <w:pPr>
        <w:rPr>
          <w:rStyle w:val="nfasis"/>
        </w:rPr>
      </w:pPr>
      <w:r w:rsidRPr="004C6924">
        <w:rPr>
          <w:rStyle w:val="nfasis"/>
        </w:rPr>
        <w:t xml:space="preserve">Pueden darse los siguientes casos: </w:t>
      </w:r>
    </w:p>
    <w:p w:rsidR="004C6924" w:rsidRPr="004C6924" w:rsidRDefault="004C6924" w:rsidP="00F63D4A">
      <w:pPr>
        <w:pStyle w:val="Prrafodelista"/>
        <w:numPr>
          <w:ilvl w:val="0"/>
          <w:numId w:val="23"/>
        </w:numPr>
        <w:rPr>
          <w:rStyle w:val="nfasis"/>
        </w:rPr>
      </w:pPr>
      <w:r w:rsidRPr="004C6924">
        <w:rPr>
          <w:rStyle w:val="nfasis"/>
        </w:rPr>
        <w:t>VERIFICACIÓN: Debe indicarse el calendario de implantación del plan de estudios.</w:t>
      </w:r>
    </w:p>
    <w:p w:rsidR="004C6924" w:rsidRPr="004C6924" w:rsidRDefault="004C6924" w:rsidP="00F63D4A">
      <w:pPr>
        <w:pStyle w:val="Prrafodelista"/>
        <w:numPr>
          <w:ilvl w:val="0"/>
          <w:numId w:val="23"/>
        </w:numPr>
        <w:rPr>
          <w:rStyle w:val="nfasis"/>
        </w:rPr>
      </w:pPr>
      <w:r w:rsidRPr="004C6924">
        <w:rPr>
          <w:rStyle w:val="nfasis"/>
        </w:rPr>
        <w:t xml:space="preserve">MODIFICACIÓN: </w:t>
      </w:r>
    </w:p>
    <w:p w:rsidR="004C6924" w:rsidRPr="004C6924" w:rsidRDefault="004C6924" w:rsidP="00F63D4A">
      <w:pPr>
        <w:pStyle w:val="Prrafodelista"/>
        <w:numPr>
          <w:ilvl w:val="1"/>
          <w:numId w:val="23"/>
        </w:numPr>
        <w:rPr>
          <w:rStyle w:val="nfasis"/>
        </w:rPr>
      </w:pPr>
      <w:r w:rsidRPr="004C6924">
        <w:rPr>
          <w:rStyle w:val="nfasis"/>
        </w:rPr>
        <w:t>Que el plan propuesto sea idéntico al existente. En este caso, solo indicar que la nueva memoria tendrá efectos a partir del curso 2019/2020.</w:t>
      </w:r>
    </w:p>
    <w:p w:rsidR="004C6924" w:rsidRPr="004C6924" w:rsidRDefault="004C6924" w:rsidP="00F63D4A">
      <w:pPr>
        <w:pStyle w:val="Prrafodelista"/>
        <w:numPr>
          <w:ilvl w:val="1"/>
          <w:numId w:val="23"/>
        </w:numPr>
        <w:rPr>
          <w:rStyle w:val="nfasis"/>
        </w:rPr>
      </w:pPr>
      <w:r w:rsidRPr="004C6924">
        <w:rPr>
          <w:rStyle w:val="nfasis"/>
        </w:rPr>
        <w:t>Que el nuevo plan de estudios propuesto en esta memoria sustituya al plan de estudios existente, por lo que se deberá especificar el periodo de implantación del nuevo plan de estudios y paralelamente el periodo establecido para la extinción del plan de estudios existente.</w:t>
      </w:r>
    </w:p>
    <w:tbl>
      <w:tblPr>
        <w:tblStyle w:val="Tablaconcuadrcula"/>
        <w:tblW w:w="0" w:type="auto"/>
        <w:tblLook w:val="04A0" w:firstRow="1" w:lastRow="0" w:firstColumn="1" w:lastColumn="0" w:noHBand="0" w:noVBand="1"/>
      </w:tblPr>
      <w:tblGrid>
        <w:gridCol w:w="2527"/>
        <w:gridCol w:w="1443"/>
      </w:tblGrid>
      <w:tr w:rsidR="004C6924" w:rsidTr="004C6924">
        <w:trPr>
          <w:trHeight w:val="397"/>
        </w:trPr>
        <w:tc>
          <w:tcPr>
            <w:tcW w:w="2527" w:type="dxa"/>
            <w:vAlign w:val="center"/>
          </w:tcPr>
          <w:p w:rsidR="004C6924" w:rsidRDefault="004C6924" w:rsidP="004C6924">
            <w:pPr>
              <w:jc w:val="center"/>
            </w:pPr>
            <w:r>
              <w:t>Curso de inicio</w:t>
            </w:r>
          </w:p>
        </w:tc>
        <w:tc>
          <w:tcPr>
            <w:tcW w:w="1443" w:type="dxa"/>
            <w:vAlign w:val="center"/>
          </w:tcPr>
          <w:p w:rsidR="004C6924" w:rsidRDefault="004C6924" w:rsidP="004C6924">
            <w:pPr>
              <w:jc w:val="center"/>
            </w:pPr>
          </w:p>
        </w:tc>
      </w:tr>
    </w:tbl>
    <w:p w:rsidR="004C6924" w:rsidRPr="004C6924" w:rsidRDefault="004C6924" w:rsidP="004C6924"/>
    <w:p w:rsidR="00E131DA" w:rsidRPr="005A1D12" w:rsidRDefault="00EC02B9" w:rsidP="00EC02B9">
      <w:pPr>
        <w:pStyle w:val="Ttulo2"/>
      </w:pPr>
      <w:r>
        <w:t>Procedimiento de Adaptación</w:t>
      </w:r>
    </w:p>
    <w:p w:rsidR="00B469EC" w:rsidRPr="00B469EC" w:rsidRDefault="00B469EC" w:rsidP="00B469EC">
      <w:pPr>
        <w:jc w:val="left"/>
        <w:rPr>
          <w:rStyle w:val="nfasis"/>
        </w:rPr>
      </w:pPr>
      <w:r w:rsidRPr="00B469EC">
        <w:rPr>
          <w:rStyle w:val="nfasis"/>
        </w:rPr>
        <w:t>Se debe describir el procedimiento que se seguirá para que los estudiantes de estudios ya existentes puedan efectuar una transición ordenada y sin resultar perjudicados por el proceso.</w:t>
      </w:r>
    </w:p>
    <w:p w:rsidR="00B469EC" w:rsidRPr="00B469EC" w:rsidRDefault="00B469EC" w:rsidP="00B469EC">
      <w:pPr>
        <w:jc w:val="left"/>
        <w:rPr>
          <w:rStyle w:val="nfasis"/>
        </w:rPr>
      </w:pPr>
      <w:r w:rsidRPr="00B469EC">
        <w:rPr>
          <w:rStyle w:val="nfasis"/>
        </w:rPr>
        <w:t>Deben incluirse las siguientes tablas de adaptación:</w:t>
      </w:r>
    </w:p>
    <w:p w:rsidR="00B469EC" w:rsidRPr="00B469EC" w:rsidRDefault="00B469EC" w:rsidP="00F63D4A">
      <w:pPr>
        <w:pStyle w:val="Prrafodelista"/>
        <w:numPr>
          <w:ilvl w:val="0"/>
          <w:numId w:val="24"/>
        </w:numPr>
        <w:jc w:val="left"/>
        <w:rPr>
          <w:rStyle w:val="nfasis"/>
        </w:rPr>
      </w:pPr>
      <w:r w:rsidRPr="00B469EC">
        <w:rPr>
          <w:rStyle w:val="nfasis"/>
        </w:rPr>
        <w:t>Tabla de adaptación de titulaciones LRU al actual título de grado, si procede.</w:t>
      </w:r>
    </w:p>
    <w:p w:rsidR="00EC02B9" w:rsidRPr="00B469EC" w:rsidRDefault="00B469EC" w:rsidP="00F63D4A">
      <w:pPr>
        <w:pStyle w:val="Prrafodelista"/>
        <w:numPr>
          <w:ilvl w:val="0"/>
          <w:numId w:val="24"/>
        </w:numPr>
        <w:jc w:val="left"/>
        <w:rPr>
          <w:rStyle w:val="nfasis"/>
        </w:rPr>
      </w:pPr>
      <w:r w:rsidRPr="00B469EC">
        <w:rPr>
          <w:rStyle w:val="nfasis"/>
        </w:rPr>
        <w:t>En caso de implantación de un nuevo plan de estudios, tabla de adaptación del plan de estudios existente al nuevo plan de estudios propuesto en esta memoria.</w:t>
      </w:r>
    </w:p>
    <w:p w:rsidR="00EC02B9" w:rsidRDefault="00EC02B9">
      <w:pPr>
        <w:jc w:val="left"/>
        <w:rPr>
          <w:rFonts w:ascii="Arial" w:hAnsi="Arial" w:cs="Arial"/>
          <w:b/>
          <w:sz w:val="20"/>
          <w:szCs w:val="20"/>
        </w:rPr>
      </w:pPr>
      <w:r>
        <w:rPr>
          <w:rFonts w:ascii="Arial" w:hAnsi="Arial" w:cs="Arial"/>
          <w:b/>
          <w:sz w:val="20"/>
          <w:szCs w:val="20"/>
        </w:rPr>
        <w:br w:type="page"/>
      </w:r>
    </w:p>
    <w:p w:rsidR="00EC02B9" w:rsidRDefault="00EC02B9" w:rsidP="00EC02B9">
      <w:pPr>
        <w:pStyle w:val="Ttulo2"/>
      </w:pPr>
      <w:r>
        <w:lastRenderedPageBreak/>
        <w:t>Enseñanzas que se extinguen</w:t>
      </w:r>
    </w:p>
    <w:p w:rsidR="00EC02B9" w:rsidRPr="004C6924" w:rsidRDefault="004C6924" w:rsidP="004C6924">
      <w:pPr>
        <w:jc w:val="left"/>
        <w:rPr>
          <w:rStyle w:val="nfasis"/>
        </w:rPr>
      </w:pPr>
      <w:r w:rsidRPr="004C6924">
        <w:rPr>
          <w:rStyle w:val="nfasis"/>
        </w:rPr>
        <w:t>Se deben especificar el título de grado que se extingue como consecuencia de la verificación del título propuesto, si procede.</w:t>
      </w:r>
      <w:r>
        <w:rPr>
          <w:rStyle w:val="nfasis"/>
        </w:rPr>
        <w:t xml:space="preserve"> </w:t>
      </w:r>
      <w:r w:rsidRPr="004C6924">
        <w:rPr>
          <w:rStyle w:val="nfasis"/>
        </w:rPr>
        <w:t>En caso de modificación, no debe cubrirse este apartado</w:t>
      </w:r>
    </w:p>
    <w:p w:rsidR="00EC02B9" w:rsidRDefault="00EC02B9">
      <w:pPr>
        <w:jc w:val="left"/>
        <w:rPr>
          <w:rFonts w:ascii="Arial" w:hAnsi="Arial" w:cs="Arial"/>
          <w:b/>
          <w:sz w:val="20"/>
          <w:szCs w:val="20"/>
        </w:rPr>
      </w:pPr>
      <w:r>
        <w:rPr>
          <w:rFonts w:ascii="Arial" w:hAnsi="Arial" w:cs="Arial"/>
          <w:b/>
          <w:sz w:val="20"/>
          <w:szCs w:val="20"/>
        </w:rPr>
        <w:br w:type="page"/>
      </w:r>
    </w:p>
    <w:p w:rsidR="00EC02B9" w:rsidRDefault="00EC02B9" w:rsidP="00EC02B9">
      <w:pPr>
        <w:pStyle w:val="Ttulo1"/>
      </w:pPr>
      <w:r>
        <w:lastRenderedPageBreak/>
        <w:t>Personas asociadas a la solicitud</w:t>
      </w:r>
    </w:p>
    <w:p w:rsidR="00EC02B9" w:rsidRDefault="00EC02B9" w:rsidP="00EC02B9">
      <w:pPr>
        <w:pStyle w:val="Ttulo2"/>
      </w:pPr>
      <w:r>
        <w:t>Responsable</w:t>
      </w:r>
      <w:r w:rsidR="00B469EC">
        <w:t xml:space="preserve"> (Decano/a o Director/a del centro) </w:t>
      </w:r>
    </w:p>
    <w:p w:rsidR="00B469EC" w:rsidRPr="00B469EC" w:rsidRDefault="00B469EC" w:rsidP="00B469EC"/>
    <w:tbl>
      <w:tblPr>
        <w:tblStyle w:val="Tablaconcuadrcula"/>
        <w:tblW w:w="0" w:type="auto"/>
        <w:jc w:val="center"/>
        <w:tblLook w:val="04A0" w:firstRow="1" w:lastRow="0" w:firstColumn="1" w:lastColumn="0" w:noHBand="0" w:noVBand="1"/>
      </w:tblPr>
      <w:tblGrid>
        <w:gridCol w:w="3256"/>
        <w:gridCol w:w="3969"/>
      </w:tblGrid>
      <w:tr w:rsidR="00B469EC" w:rsidTr="00B469EC">
        <w:trPr>
          <w:trHeight w:val="340"/>
          <w:jc w:val="center"/>
        </w:trPr>
        <w:tc>
          <w:tcPr>
            <w:tcW w:w="3256" w:type="dxa"/>
            <w:shd w:val="clear" w:color="auto" w:fill="BFBFBF" w:themeFill="background1" w:themeFillShade="BF"/>
            <w:vAlign w:val="center"/>
          </w:tcPr>
          <w:p w:rsidR="00B469EC" w:rsidRDefault="00B469EC" w:rsidP="00B469EC">
            <w:pPr>
              <w:jc w:val="left"/>
            </w:pPr>
            <w:r>
              <w:t>Tipo de documento</w:t>
            </w:r>
          </w:p>
        </w:tc>
        <w:tc>
          <w:tcPr>
            <w:tcW w:w="3969" w:type="dxa"/>
            <w:vAlign w:val="center"/>
          </w:tcPr>
          <w:p w:rsidR="00B469EC" w:rsidRDefault="00B469EC" w:rsidP="00B469EC">
            <w:pPr>
              <w:jc w:val="left"/>
            </w:pPr>
            <w:r>
              <w:t>NIF</w:t>
            </w:r>
          </w:p>
        </w:tc>
      </w:tr>
      <w:tr w:rsidR="00B469EC" w:rsidTr="00B469EC">
        <w:trPr>
          <w:trHeight w:val="340"/>
          <w:jc w:val="center"/>
        </w:trPr>
        <w:tc>
          <w:tcPr>
            <w:tcW w:w="3256" w:type="dxa"/>
            <w:shd w:val="clear" w:color="auto" w:fill="BFBFBF" w:themeFill="background1" w:themeFillShade="BF"/>
            <w:vAlign w:val="center"/>
          </w:tcPr>
          <w:p w:rsidR="00B469EC" w:rsidRDefault="00B469EC" w:rsidP="00B469EC">
            <w:pPr>
              <w:jc w:val="left"/>
            </w:pPr>
            <w:r>
              <w:t>Documento</w:t>
            </w:r>
          </w:p>
        </w:tc>
        <w:tc>
          <w:tcPr>
            <w:tcW w:w="3969" w:type="dxa"/>
            <w:vAlign w:val="center"/>
          </w:tcPr>
          <w:p w:rsidR="00B469EC" w:rsidRDefault="00B469EC" w:rsidP="00B469EC">
            <w:pPr>
              <w:jc w:val="left"/>
            </w:pPr>
          </w:p>
        </w:tc>
      </w:tr>
      <w:tr w:rsidR="00B469EC" w:rsidTr="00B469EC">
        <w:trPr>
          <w:trHeight w:val="340"/>
          <w:jc w:val="center"/>
        </w:trPr>
        <w:tc>
          <w:tcPr>
            <w:tcW w:w="3256" w:type="dxa"/>
            <w:shd w:val="clear" w:color="auto" w:fill="BFBFBF" w:themeFill="background1" w:themeFillShade="BF"/>
            <w:vAlign w:val="center"/>
          </w:tcPr>
          <w:p w:rsidR="00B469EC" w:rsidRDefault="00B469EC" w:rsidP="00B469EC">
            <w:pPr>
              <w:jc w:val="left"/>
            </w:pPr>
            <w:r>
              <w:t>Nombre</w:t>
            </w:r>
          </w:p>
        </w:tc>
        <w:tc>
          <w:tcPr>
            <w:tcW w:w="3969" w:type="dxa"/>
            <w:vAlign w:val="center"/>
          </w:tcPr>
          <w:p w:rsidR="00B469EC" w:rsidRDefault="00B469EC" w:rsidP="00B469EC">
            <w:pPr>
              <w:jc w:val="left"/>
            </w:pPr>
          </w:p>
        </w:tc>
      </w:tr>
      <w:tr w:rsidR="00B469EC" w:rsidTr="00B469EC">
        <w:trPr>
          <w:trHeight w:val="340"/>
          <w:jc w:val="center"/>
        </w:trPr>
        <w:tc>
          <w:tcPr>
            <w:tcW w:w="3256" w:type="dxa"/>
            <w:shd w:val="clear" w:color="auto" w:fill="BFBFBF" w:themeFill="background1" w:themeFillShade="BF"/>
            <w:vAlign w:val="center"/>
          </w:tcPr>
          <w:p w:rsidR="00B469EC" w:rsidRDefault="00B469EC" w:rsidP="00B469EC">
            <w:pPr>
              <w:jc w:val="left"/>
            </w:pPr>
            <w:r>
              <w:t>1º Apellido</w:t>
            </w:r>
          </w:p>
        </w:tc>
        <w:tc>
          <w:tcPr>
            <w:tcW w:w="3969" w:type="dxa"/>
            <w:vAlign w:val="center"/>
          </w:tcPr>
          <w:p w:rsidR="00B469EC" w:rsidRDefault="00B469EC" w:rsidP="00B469EC">
            <w:pPr>
              <w:jc w:val="left"/>
            </w:pPr>
          </w:p>
        </w:tc>
      </w:tr>
      <w:tr w:rsidR="00B469EC" w:rsidTr="00B469EC">
        <w:trPr>
          <w:trHeight w:val="340"/>
          <w:jc w:val="center"/>
        </w:trPr>
        <w:tc>
          <w:tcPr>
            <w:tcW w:w="3256" w:type="dxa"/>
            <w:shd w:val="clear" w:color="auto" w:fill="BFBFBF" w:themeFill="background1" w:themeFillShade="BF"/>
            <w:vAlign w:val="center"/>
          </w:tcPr>
          <w:p w:rsidR="00B469EC" w:rsidRDefault="00B469EC" w:rsidP="00B469EC">
            <w:pPr>
              <w:jc w:val="left"/>
            </w:pPr>
            <w:r>
              <w:t>2º Apellido</w:t>
            </w:r>
          </w:p>
        </w:tc>
        <w:tc>
          <w:tcPr>
            <w:tcW w:w="3969" w:type="dxa"/>
            <w:vAlign w:val="center"/>
          </w:tcPr>
          <w:p w:rsidR="00B469EC" w:rsidRDefault="00B469EC" w:rsidP="00B469EC">
            <w:pPr>
              <w:jc w:val="left"/>
            </w:pPr>
          </w:p>
        </w:tc>
      </w:tr>
      <w:tr w:rsidR="00B469EC" w:rsidTr="00B469EC">
        <w:trPr>
          <w:trHeight w:val="340"/>
          <w:jc w:val="center"/>
        </w:trPr>
        <w:tc>
          <w:tcPr>
            <w:tcW w:w="3256" w:type="dxa"/>
            <w:shd w:val="clear" w:color="auto" w:fill="BFBFBF" w:themeFill="background1" w:themeFillShade="BF"/>
            <w:vAlign w:val="center"/>
          </w:tcPr>
          <w:p w:rsidR="00B469EC" w:rsidRDefault="00B469EC" w:rsidP="00B469EC">
            <w:pPr>
              <w:jc w:val="left"/>
            </w:pPr>
            <w:r>
              <w:t>Teléfono</w:t>
            </w:r>
          </w:p>
        </w:tc>
        <w:tc>
          <w:tcPr>
            <w:tcW w:w="3969" w:type="dxa"/>
            <w:vAlign w:val="center"/>
          </w:tcPr>
          <w:p w:rsidR="00B469EC" w:rsidRDefault="00B469EC" w:rsidP="00B469EC">
            <w:pPr>
              <w:jc w:val="left"/>
            </w:pPr>
          </w:p>
        </w:tc>
      </w:tr>
      <w:tr w:rsidR="00B469EC" w:rsidTr="00B469EC">
        <w:trPr>
          <w:trHeight w:val="340"/>
          <w:jc w:val="center"/>
        </w:trPr>
        <w:tc>
          <w:tcPr>
            <w:tcW w:w="3256" w:type="dxa"/>
            <w:shd w:val="clear" w:color="auto" w:fill="BFBFBF" w:themeFill="background1" w:themeFillShade="BF"/>
            <w:vAlign w:val="center"/>
          </w:tcPr>
          <w:p w:rsidR="00B469EC" w:rsidRDefault="00B469EC" w:rsidP="00B469EC">
            <w:pPr>
              <w:jc w:val="left"/>
            </w:pPr>
            <w:r>
              <w:t>Teléfono Móvil</w:t>
            </w:r>
          </w:p>
        </w:tc>
        <w:tc>
          <w:tcPr>
            <w:tcW w:w="3969" w:type="dxa"/>
            <w:vAlign w:val="center"/>
          </w:tcPr>
          <w:p w:rsidR="00B469EC" w:rsidRDefault="00B469EC" w:rsidP="00B469EC">
            <w:pPr>
              <w:jc w:val="left"/>
            </w:pPr>
          </w:p>
        </w:tc>
      </w:tr>
      <w:tr w:rsidR="00B469EC" w:rsidTr="00B469EC">
        <w:trPr>
          <w:trHeight w:val="340"/>
          <w:jc w:val="center"/>
        </w:trPr>
        <w:tc>
          <w:tcPr>
            <w:tcW w:w="3256" w:type="dxa"/>
            <w:shd w:val="clear" w:color="auto" w:fill="BFBFBF" w:themeFill="background1" w:themeFillShade="BF"/>
            <w:vAlign w:val="center"/>
          </w:tcPr>
          <w:p w:rsidR="00B469EC" w:rsidRDefault="00B469EC" w:rsidP="00B469EC">
            <w:pPr>
              <w:jc w:val="left"/>
            </w:pPr>
            <w:r>
              <w:t>Fax</w:t>
            </w:r>
          </w:p>
        </w:tc>
        <w:tc>
          <w:tcPr>
            <w:tcW w:w="3969" w:type="dxa"/>
            <w:vAlign w:val="center"/>
          </w:tcPr>
          <w:p w:rsidR="00B469EC" w:rsidRDefault="00B469EC" w:rsidP="00B469EC">
            <w:pPr>
              <w:jc w:val="left"/>
            </w:pPr>
          </w:p>
        </w:tc>
      </w:tr>
      <w:tr w:rsidR="00B469EC" w:rsidTr="00B469EC">
        <w:trPr>
          <w:trHeight w:val="340"/>
          <w:jc w:val="center"/>
        </w:trPr>
        <w:tc>
          <w:tcPr>
            <w:tcW w:w="3256" w:type="dxa"/>
            <w:shd w:val="clear" w:color="auto" w:fill="BFBFBF" w:themeFill="background1" w:themeFillShade="BF"/>
            <w:vAlign w:val="center"/>
          </w:tcPr>
          <w:p w:rsidR="00B469EC" w:rsidRDefault="00B469EC" w:rsidP="00B469EC">
            <w:pPr>
              <w:jc w:val="left"/>
            </w:pPr>
            <w:r>
              <w:t>Correo electrónico</w:t>
            </w:r>
          </w:p>
        </w:tc>
        <w:tc>
          <w:tcPr>
            <w:tcW w:w="3969" w:type="dxa"/>
            <w:vAlign w:val="center"/>
          </w:tcPr>
          <w:p w:rsidR="00B469EC" w:rsidRDefault="00B469EC" w:rsidP="00B469EC">
            <w:pPr>
              <w:jc w:val="left"/>
            </w:pPr>
          </w:p>
        </w:tc>
      </w:tr>
      <w:tr w:rsidR="00B469EC" w:rsidTr="00B469EC">
        <w:trPr>
          <w:trHeight w:val="340"/>
          <w:jc w:val="center"/>
        </w:trPr>
        <w:tc>
          <w:tcPr>
            <w:tcW w:w="3256" w:type="dxa"/>
            <w:shd w:val="clear" w:color="auto" w:fill="BFBFBF" w:themeFill="background1" w:themeFillShade="BF"/>
            <w:vAlign w:val="center"/>
          </w:tcPr>
          <w:p w:rsidR="00B469EC" w:rsidRDefault="00B469EC" w:rsidP="00B469EC">
            <w:pPr>
              <w:jc w:val="left"/>
            </w:pPr>
            <w:r>
              <w:t>Domicilio</w:t>
            </w:r>
          </w:p>
        </w:tc>
        <w:tc>
          <w:tcPr>
            <w:tcW w:w="3969" w:type="dxa"/>
            <w:vAlign w:val="center"/>
          </w:tcPr>
          <w:p w:rsidR="00B469EC" w:rsidRDefault="00B469EC" w:rsidP="00B469EC">
            <w:pPr>
              <w:jc w:val="left"/>
            </w:pPr>
          </w:p>
        </w:tc>
      </w:tr>
      <w:tr w:rsidR="00B469EC" w:rsidTr="00B469EC">
        <w:trPr>
          <w:trHeight w:val="340"/>
          <w:jc w:val="center"/>
        </w:trPr>
        <w:tc>
          <w:tcPr>
            <w:tcW w:w="3256" w:type="dxa"/>
            <w:shd w:val="clear" w:color="auto" w:fill="BFBFBF" w:themeFill="background1" w:themeFillShade="BF"/>
            <w:vAlign w:val="center"/>
          </w:tcPr>
          <w:p w:rsidR="00B469EC" w:rsidRDefault="00B469EC" w:rsidP="00B469EC">
            <w:pPr>
              <w:jc w:val="left"/>
            </w:pPr>
            <w:r>
              <w:t>Código Postal</w:t>
            </w:r>
          </w:p>
        </w:tc>
        <w:tc>
          <w:tcPr>
            <w:tcW w:w="3969" w:type="dxa"/>
            <w:vAlign w:val="center"/>
          </w:tcPr>
          <w:p w:rsidR="00B469EC" w:rsidRDefault="00B469EC" w:rsidP="00B469EC">
            <w:pPr>
              <w:jc w:val="left"/>
            </w:pPr>
          </w:p>
        </w:tc>
      </w:tr>
      <w:tr w:rsidR="00B469EC" w:rsidTr="00B469EC">
        <w:trPr>
          <w:trHeight w:val="340"/>
          <w:jc w:val="center"/>
        </w:trPr>
        <w:tc>
          <w:tcPr>
            <w:tcW w:w="3256" w:type="dxa"/>
            <w:shd w:val="clear" w:color="auto" w:fill="BFBFBF" w:themeFill="background1" w:themeFillShade="BF"/>
            <w:vAlign w:val="center"/>
          </w:tcPr>
          <w:p w:rsidR="00B469EC" w:rsidRDefault="00B469EC" w:rsidP="00B469EC">
            <w:pPr>
              <w:jc w:val="left"/>
            </w:pPr>
            <w:r>
              <w:t>Provincia</w:t>
            </w:r>
          </w:p>
        </w:tc>
        <w:tc>
          <w:tcPr>
            <w:tcW w:w="3969" w:type="dxa"/>
            <w:vAlign w:val="center"/>
          </w:tcPr>
          <w:p w:rsidR="00B469EC" w:rsidRDefault="00B469EC" w:rsidP="00B469EC">
            <w:pPr>
              <w:jc w:val="left"/>
            </w:pPr>
          </w:p>
        </w:tc>
      </w:tr>
      <w:tr w:rsidR="00B469EC" w:rsidTr="00B469EC">
        <w:trPr>
          <w:trHeight w:val="340"/>
          <w:jc w:val="center"/>
        </w:trPr>
        <w:tc>
          <w:tcPr>
            <w:tcW w:w="3256" w:type="dxa"/>
            <w:shd w:val="clear" w:color="auto" w:fill="BFBFBF" w:themeFill="background1" w:themeFillShade="BF"/>
            <w:vAlign w:val="center"/>
          </w:tcPr>
          <w:p w:rsidR="00B469EC" w:rsidRDefault="00B469EC" w:rsidP="00B469EC">
            <w:pPr>
              <w:jc w:val="left"/>
            </w:pPr>
            <w:r>
              <w:t xml:space="preserve">Municipio </w:t>
            </w:r>
          </w:p>
        </w:tc>
        <w:tc>
          <w:tcPr>
            <w:tcW w:w="3969" w:type="dxa"/>
            <w:vAlign w:val="center"/>
          </w:tcPr>
          <w:p w:rsidR="00B469EC" w:rsidRDefault="00B469EC" w:rsidP="00B469EC">
            <w:pPr>
              <w:jc w:val="left"/>
            </w:pPr>
          </w:p>
        </w:tc>
      </w:tr>
      <w:tr w:rsidR="00B469EC" w:rsidTr="00B469EC">
        <w:trPr>
          <w:trHeight w:val="340"/>
          <w:jc w:val="center"/>
        </w:trPr>
        <w:tc>
          <w:tcPr>
            <w:tcW w:w="3256" w:type="dxa"/>
            <w:shd w:val="clear" w:color="auto" w:fill="BFBFBF" w:themeFill="background1" w:themeFillShade="BF"/>
            <w:vAlign w:val="center"/>
          </w:tcPr>
          <w:p w:rsidR="00B469EC" w:rsidRDefault="00B469EC" w:rsidP="00B469EC">
            <w:pPr>
              <w:jc w:val="left"/>
            </w:pPr>
            <w:r>
              <w:t>Cargo</w:t>
            </w:r>
          </w:p>
        </w:tc>
        <w:tc>
          <w:tcPr>
            <w:tcW w:w="3969" w:type="dxa"/>
            <w:vAlign w:val="center"/>
          </w:tcPr>
          <w:p w:rsidR="00B469EC" w:rsidRDefault="00B469EC" w:rsidP="00B469EC">
            <w:pPr>
              <w:jc w:val="left"/>
            </w:pPr>
          </w:p>
        </w:tc>
      </w:tr>
    </w:tbl>
    <w:p w:rsidR="00EC02B9" w:rsidRPr="00EC02B9" w:rsidRDefault="00EC02B9" w:rsidP="00EC02B9"/>
    <w:p w:rsidR="00EC02B9" w:rsidRDefault="00EC02B9" w:rsidP="00EC02B9">
      <w:pPr>
        <w:pStyle w:val="Ttulo2"/>
      </w:pPr>
      <w:r>
        <w:t>Representante Legal</w:t>
      </w:r>
      <w:r w:rsidR="00B469EC">
        <w:t xml:space="preserve"> (Rector)</w:t>
      </w:r>
    </w:p>
    <w:p w:rsidR="00B469EC" w:rsidRPr="00B469EC" w:rsidRDefault="00B469EC" w:rsidP="00B469EC"/>
    <w:tbl>
      <w:tblPr>
        <w:tblStyle w:val="Tablaconcuadrcula"/>
        <w:tblW w:w="0" w:type="auto"/>
        <w:jc w:val="center"/>
        <w:tblLook w:val="04A0" w:firstRow="1" w:lastRow="0" w:firstColumn="1" w:lastColumn="0" w:noHBand="0" w:noVBand="1"/>
      </w:tblPr>
      <w:tblGrid>
        <w:gridCol w:w="3256"/>
        <w:gridCol w:w="3969"/>
      </w:tblGrid>
      <w:tr w:rsidR="00B469EC" w:rsidTr="00025E57">
        <w:trPr>
          <w:trHeight w:val="340"/>
          <w:jc w:val="center"/>
        </w:trPr>
        <w:tc>
          <w:tcPr>
            <w:tcW w:w="3256" w:type="dxa"/>
            <w:shd w:val="clear" w:color="auto" w:fill="BFBFBF" w:themeFill="background1" w:themeFillShade="BF"/>
            <w:vAlign w:val="center"/>
          </w:tcPr>
          <w:p w:rsidR="00B469EC" w:rsidRDefault="00B469EC" w:rsidP="00025E57">
            <w:pPr>
              <w:jc w:val="left"/>
            </w:pPr>
            <w:r>
              <w:t>Tipo de documento</w:t>
            </w:r>
          </w:p>
        </w:tc>
        <w:tc>
          <w:tcPr>
            <w:tcW w:w="3969" w:type="dxa"/>
            <w:vAlign w:val="center"/>
          </w:tcPr>
          <w:p w:rsidR="00B469EC" w:rsidRDefault="00B469EC" w:rsidP="00025E57">
            <w:pPr>
              <w:jc w:val="left"/>
            </w:pPr>
            <w:r>
              <w:t>NIF</w:t>
            </w:r>
          </w:p>
        </w:tc>
      </w:tr>
      <w:tr w:rsidR="00B469EC" w:rsidTr="00025E57">
        <w:trPr>
          <w:trHeight w:val="340"/>
          <w:jc w:val="center"/>
        </w:trPr>
        <w:tc>
          <w:tcPr>
            <w:tcW w:w="3256" w:type="dxa"/>
            <w:shd w:val="clear" w:color="auto" w:fill="BFBFBF" w:themeFill="background1" w:themeFillShade="BF"/>
            <w:vAlign w:val="center"/>
          </w:tcPr>
          <w:p w:rsidR="00B469EC" w:rsidRDefault="00B469EC" w:rsidP="00025E57">
            <w:pPr>
              <w:jc w:val="left"/>
            </w:pPr>
            <w:r>
              <w:t>Documento</w:t>
            </w:r>
          </w:p>
        </w:tc>
        <w:tc>
          <w:tcPr>
            <w:tcW w:w="3969" w:type="dxa"/>
            <w:vAlign w:val="center"/>
          </w:tcPr>
          <w:p w:rsidR="00B469EC" w:rsidRDefault="00B469EC" w:rsidP="00025E57">
            <w:pPr>
              <w:jc w:val="left"/>
            </w:pPr>
          </w:p>
        </w:tc>
      </w:tr>
      <w:tr w:rsidR="00B469EC" w:rsidTr="00025E57">
        <w:trPr>
          <w:trHeight w:val="340"/>
          <w:jc w:val="center"/>
        </w:trPr>
        <w:tc>
          <w:tcPr>
            <w:tcW w:w="3256" w:type="dxa"/>
            <w:shd w:val="clear" w:color="auto" w:fill="BFBFBF" w:themeFill="background1" w:themeFillShade="BF"/>
            <w:vAlign w:val="center"/>
          </w:tcPr>
          <w:p w:rsidR="00B469EC" w:rsidRDefault="00B469EC" w:rsidP="00025E57">
            <w:pPr>
              <w:jc w:val="left"/>
            </w:pPr>
            <w:r>
              <w:t>Nombre</w:t>
            </w:r>
          </w:p>
        </w:tc>
        <w:tc>
          <w:tcPr>
            <w:tcW w:w="3969" w:type="dxa"/>
            <w:vAlign w:val="center"/>
          </w:tcPr>
          <w:p w:rsidR="00B469EC" w:rsidRDefault="00B469EC" w:rsidP="00025E57">
            <w:pPr>
              <w:jc w:val="left"/>
            </w:pPr>
          </w:p>
        </w:tc>
      </w:tr>
      <w:tr w:rsidR="00B469EC" w:rsidTr="00025E57">
        <w:trPr>
          <w:trHeight w:val="340"/>
          <w:jc w:val="center"/>
        </w:trPr>
        <w:tc>
          <w:tcPr>
            <w:tcW w:w="3256" w:type="dxa"/>
            <w:shd w:val="clear" w:color="auto" w:fill="BFBFBF" w:themeFill="background1" w:themeFillShade="BF"/>
            <w:vAlign w:val="center"/>
          </w:tcPr>
          <w:p w:rsidR="00B469EC" w:rsidRDefault="00B469EC" w:rsidP="00025E57">
            <w:pPr>
              <w:jc w:val="left"/>
            </w:pPr>
            <w:r>
              <w:t>1º Apellido</w:t>
            </w:r>
          </w:p>
        </w:tc>
        <w:tc>
          <w:tcPr>
            <w:tcW w:w="3969" w:type="dxa"/>
            <w:vAlign w:val="center"/>
          </w:tcPr>
          <w:p w:rsidR="00B469EC" w:rsidRDefault="00B469EC" w:rsidP="00025E57">
            <w:pPr>
              <w:jc w:val="left"/>
            </w:pPr>
          </w:p>
        </w:tc>
      </w:tr>
      <w:tr w:rsidR="00B469EC" w:rsidTr="00025E57">
        <w:trPr>
          <w:trHeight w:val="340"/>
          <w:jc w:val="center"/>
        </w:trPr>
        <w:tc>
          <w:tcPr>
            <w:tcW w:w="3256" w:type="dxa"/>
            <w:shd w:val="clear" w:color="auto" w:fill="BFBFBF" w:themeFill="background1" w:themeFillShade="BF"/>
            <w:vAlign w:val="center"/>
          </w:tcPr>
          <w:p w:rsidR="00B469EC" w:rsidRDefault="00B469EC" w:rsidP="00025E57">
            <w:pPr>
              <w:jc w:val="left"/>
            </w:pPr>
            <w:r>
              <w:t>2º Apellido</w:t>
            </w:r>
          </w:p>
        </w:tc>
        <w:tc>
          <w:tcPr>
            <w:tcW w:w="3969" w:type="dxa"/>
            <w:vAlign w:val="center"/>
          </w:tcPr>
          <w:p w:rsidR="00B469EC" w:rsidRDefault="00B469EC" w:rsidP="00025E57">
            <w:pPr>
              <w:jc w:val="left"/>
            </w:pPr>
          </w:p>
        </w:tc>
      </w:tr>
      <w:tr w:rsidR="00B469EC" w:rsidTr="00025E57">
        <w:trPr>
          <w:trHeight w:val="340"/>
          <w:jc w:val="center"/>
        </w:trPr>
        <w:tc>
          <w:tcPr>
            <w:tcW w:w="3256" w:type="dxa"/>
            <w:shd w:val="clear" w:color="auto" w:fill="BFBFBF" w:themeFill="background1" w:themeFillShade="BF"/>
            <w:vAlign w:val="center"/>
          </w:tcPr>
          <w:p w:rsidR="00B469EC" w:rsidRDefault="00B469EC" w:rsidP="00025E57">
            <w:pPr>
              <w:jc w:val="left"/>
            </w:pPr>
            <w:r>
              <w:t>Teléfono</w:t>
            </w:r>
          </w:p>
        </w:tc>
        <w:tc>
          <w:tcPr>
            <w:tcW w:w="3969" w:type="dxa"/>
            <w:vAlign w:val="center"/>
          </w:tcPr>
          <w:p w:rsidR="00B469EC" w:rsidRDefault="00B469EC" w:rsidP="00025E57">
            <w:pPr>
              <w:jc w:val="left"/>
            </w:pPr>
          </w:p>
        </w:tc>
      </w:tr>
      <w:tr w:rsidR="00B469EC" w:rsidTr="00025E57">
        <w:trPr>
          <w:trHeight w:val="340"/>
          <w:jc w:val="center"/>
        </w:trPr>
        <w:tc>
          <w:tcPr>
            <w:tcW w:w="3256" w:type="dxa"/>
            <w:shd w:val="clear" w:color="auto" w:fill="BFBFBF" w:themeFill="background1" w:themeFillShade="BF"/>
            <w:vAlign w:val="center"/>
          </w:tcPr>
          <w:p w:rsidR="00B469EC" w:rsidRDefault="00B469EC" w:rsidP="00025E57">
            <w:pPr>
              <w:jc w:val="left"/>
            </w:pPr>
            <w:r>
              <w:t>Teléfono Móvil</w:t>
            </w:r>
          </w:p>
        </w:tc>
        <w:tc>
          <w:tcPr>
            <w:tcW w:w="3969" w:type="dxa"/>
            <w:vAlign w:val="center"/>
          </w:tcPr>
          <w:p w:rsidR="00B469EC" w:rsidRDefault="00B469EC" w:rsidP="00025E57">
            <w:pPr>
              <w:jc w:val="left"/>
            </w:pPr>
          </w:p>
        </w:tc>
      </w:tr>
      <w:tr w:rsidR="00B469EC" w:rsidTr="00025E57">
        <w:trPr>
          <w:trHeight w:val="340"/>
          <w:jc w:val="center"/>
        </w:trPr>
        <w:tc>
          <w:tcPr>
            <w:tcW w:w="3256" w:type="dxa"/>
            <w:shd w:val="clear" w:color="auto" w:fill="BFBFBF" w:themeFill="background1" w:themeFillShade="BF"/>
            <w:vAlign w:val="center"/>
          </w:tcPr>
          <w:p w:rsidR="00B469EC" w:rsidRDefault="00B469EC" w:rsidP="00025E57">
            <w:pPr>
              <w:jc w:val="left"/>
            </w:pPr>
            <w:r>
              <w:t>Fax</w:t>
            </w:r>
          </w:p>
        </w:tc>
        <w:tc>
          <w:tcPr>
            <w:tcW w:w="3969" w:type="dxa"/>
            <w:vAlign w:val="center"/>
          </w:tcPr>
          <w:p w:rsidR="00B469EC" w:rsidRDefault="00B469EC" w:rsidP="00025E57">
            <w:pPr>
              <w:jc w:val="left"/>
            </w:pPr>
          </w:p>
        </w:tc>
      </w:tr>
      <w:tr w:rsidR="00B469EC" w:rsidTr="00025E57">
        <w:trPr>
          <w:trHeight w:val="340"/>
          <w:jc w:val="center"/>
        </w:trPr>
        <w:tc>
          <w:tcPr>
            <w:tcW w:w="3256" w:type="dxa"/>
            <w:shd w:val="clear" w:color="auto" w:fill="BFBFBF" w:themeFill="background1" w:themeFillShade="BF"/>
            <w:vAlign w:val="center"/>
          </w:tcPr>
          <w:p w:rsidR="00B469EC" w:rsidRDefault="00B469EC" w:rsidP="00025E57">
            <w:pPr>
              <w:jc w:val="left"/>
            </w:pPr>
            <w:r>
              <w:t>Correo electrónico</w:t>
            </w:r>
          </w:p>
        </w:tc>
        <w:tc>
          <w:tcPr>
            <w:tcW w:w="3969" w:type="dxa"/>
            <w:vAlign w:val="center"/>
          </w:tcPr>
          <w:p w:rsidR="00B469EC" w:rsidRDefault="00B469EC" w:rsidP="00025E57">
            <w:pPr>
              <w:jc w:val="left"/>
            </w:pPr>
          </w:p>
        </w:tc>
      </w:tr>
      <w:tr w:rsidR="00B469EC" w:rsidTr="00025E57">
        <w:trPr>
          <w:trHeight w:val="340"/>
          <w:jc w:val="center"/>
        </w:trPr>
        <w:tc>
          <w:tcPr>
            <w:tcW w:w="3256" w:type="dxa"/>
            <w:shd w:val="clear" w:color="auto" w:fill="BFBFBF" w:themeFill="background1" w:themeFillShade="BF"/>
            <w:vAlign w:val="center"/>
          </w:tcPr>
          <w:p w:rsidR="00B469EC" w:rsidRDefault="00B469EC" w:rsidP="00025E57">
            <w:pPr>
              <w:jc w:val="left"/>
            </w:pPr>
            <w:r>
              <w:t>Domicilio</w:t>
            </w:r>
          </w:p>
        </w:tc>
        <w:tc>
          <w:tcPr>
            <w:tcW w:w="3969" w:type="dxa"/>
            <w:vAlign w:val="center"/>
          </w:tcPr>
          <w:p w:rsidR="00B469EC" w:rsidRDefault="00B469EC" w:rsidP="00025E57">
            <w:pPr>
              <w:jc w:val="left"/>
            </w:pPr>
          </w:p>
        </w:tc>
      </w:tr>
      <w:tr w:rsidR="00B469EC" w:rsidTr="00025E57">
        <w:trPr>
          <w:trHeight w:val="340"/>
          <w:jc w:val="center"/>
        </w:trPr>
        <w:tc>
          <w:tcPr>
            <w:tcW w:w="3256" w:type="dxa"/>
            <w:shd w:val="clear" w:color="auto" w:fill="BFBFBF" w:themeFill="background1" w:themeFillShade="BF"/>
            <w:vAlign w:val="center"/>
          </w:tcPr>
          <w:p w:rsidR="00B469EC" w:rsidRDefault="00B469EC" w:rsidP="00025E57">
            <w:pPr>
              <w:jc w:val="left"/>
            </w:pPr>
            <w:r>
              <w:t>Código Postal</w:t>
            </w:r>
          </w:p>
        </w:tc>
        <w:tc>
          <w:tcPr>
            <w:tcW w:w="3969" w:type="dxa"/>
            <w:vAlign w:val="center"/>
          </w:tcPr>
          <w:p w:rsidR="00B469EC" w:rsidRDefault="00B469EC" w:rsidP="00025E57">
            <w:pPr>
              <w:jc w:val="left"/>
            </w:pPr>
          </w:p>
        </w:tc>
      </w:tr>
      <w:tr w:rsidR="00B469EC" w:rsidTr="00025E57">
        <w:trPr>
          <w:trHeight w:val="340"/>
          <w:jc w:val="center"/>
        </w:trPr>
        <w:tc>
          <w:tcPr>
            <w:tcW w:w="3256" w:type="dxa"/>
            <w:shd w:val="clear" w:color="auto" w:fill="BFBFBF" w:themeFill="background1" w:themeFillShade="BF"/>
            <w:vAlign w:val="center"/>
          </w:tcPr>
          <w:p w:rsidR="00B469EC" w:rsidRDefault="00B469EC" w:rsidP="00025E57">
            <w:pPr>
              <w:jc w:val="left"/>
            </w:pPr>
            <w:r>
              <w:t>Provincia</w:t>
            </w:r>
          </w:p>
        </w:tc>
        <w:tc>
          <w:tcPr>
            <w:tcW w:w="3969" w:type="dxa"/>
            <w:vAlign w:val="center"/>
          </w:tcPr>
          <w:p w:rsidR="00B469EC" w:rsidRDefault="00B469EC" w:rsidP="00025E57">
            <w:pPr>
              <w:jc w:val="left"/>
            </w:pPr>
          </w:p>
        </w:tc>
      </w:tr>
      <w:tr w:rsidR="00B469EC" w:rsidTr="00025E57">
        <w:trPr>
          <w:trHeight w:val="340"/>
          <w:jc w:val="center"/>
        </w:trPr>
        <w:tc>
          <w:tcPr>
            <w:tcW w:w="3256" w:type="dxa"/>
            <w:shd w:val="clear" w:color="auto" w:fill="BFBFBF" w:themeFill="background1" w:themeFillShade="BF"/>
            <w:vAlign w:val="center"/>
          </w:tcPr>
          <w:p w:rsidR="00B469EC" w:rsidRDefault="00B469EC" w:rsidP="00025E57">
            <w:pPr>
              <w:jc w:val="left"/>
            </w:pPr>
            <w:r>
              <w:t xml:space="preserve">Municipio </w:t>
            </w:r>
          </w:p>
        </w:tc>
        <w:tc>
          <w:tcPr>
            <w:tcW w:w="3969" w:type="dxa"/>
            <w:vAlign w:val="center"/>
          </w:tcPr>
          <w:p w:rsidR="00B469EC" w:rsidRDefault="00B469EC" w:rsidP="00025E57">
            <w:pPr>
              <w:jc w:val="left"/>
            </w:pPr>
          </w:p>
        </w:tc>
      </w:tr>
      <w:tr w:rsidR="00B469EC" w:rsidTr="00025E57">
        <w:trPr>
          <w:trHeight w:val="340"/>
          <w:jc w:val="center"/>
        </w:trPr>
        <w:tc>
          <w:tcPr>
            <w:tcW w:w="3256" w:type="dxa"/>
            <w:shd w:val="clear" w:color="auto" w:fill="BFBFBF" w:themeFill="background1" w:themeFillShade="BF"/>
            <w:vAlign w:val="center"/>
          </w:tcPr>
          <w:p w:rsidR="00B469EC" w:rsidRDefault="00B469EC" w:rsidP="00025E57">
            <w:pPr>
              <w:jc w:val="left"/>
            </w:pPr>
            <w:r>
              <w:t>Cargo</w:t>
            </w:r>
          </w:p>
        </w:tc>
        <w:tc>
          <w:tcPr>
            <w:tcW w:w="3969" w:type="dxa"/>
            <w:vAlign w:val="center"/>
          </w:tcPr>
          <w:p w:rsidR="00B469EC" w:rsidRDefault="00B469EC" w:rsidP="00025E57">
            <w:pPr>
              <w:jc w:val="left"/>
            </w:pPr>
            <w:r>
              <w:t>Rector</w:t>
            </w:r>
          </w:p>
        </w:tc>
      </w:tr>
    </w:tbl>
    <w:p w:rsidR="00EC02B9" w:rsidRPr="00EC02B9" w:rsidRDefault="00EC02B9" w:rsidP="00EC02B9"/>
    <w:p w:rsidR="00EC02B9" w:rsidRDefault="00EC02B9" w:rsidP="00EC02B9">
      <w:pPr>
        <w:pStyle w:val="Ttulo2"/>
      </w:pPr>
      <w:r>
        <w:t>Solicitante</w:t>
      </w:r>
      <w:r w:rsidR="00CF21E4">
        <w:t xml:space="preserve"> (Vicerrector de Ordena</w:t>
      </w:r>
      <w:r w:rsidR="00B469EC">
        <w:t>ción Académica y Profesorado)</w:t>
      </w:r>
    </w:p>
    <w:p w:rsidR="00EC02B9" w:rsidRDefault="00EC02B9" w:rsidP="00EC02B9"/>
    <w:tbl>
      <w:tblPr>
        <w:tblStyle w:val="Tablaconcuadrcula"/>
        <w:tblW w:w="0" w:type="auto"/>
        <w:jc w:val="center"/>
        <w:tblLook w:val="04A0" w:firstRow="1" w:lastRow="0" w:firstColumn="1" w:lastColumn="0" w:noHBand="0" w:noVBand="1"/>
      </w:tblPr>
      <w:tblGrid>
        <w:gridCol w:w="3256"/>
        <w:gridCol w:w="3969"/>
      </w:tblGrid>
      <w:tr w:rsidR="00B469EC" w:rsidTr="00025E57">
        <w:trPr>
          <w:trHeight w:val="340"/>
          <w:jc w:val="center"/>
        </w:trPr>
        <w:tc>
          <w:tcPr>
            <w:tcW w:w="3256" w:type="dxa"/>
            <w:shd w:val="clear" w:color="auto" w:fill="BFBFBF" w:themeFill="background1" w:themeFillShade="BF"/>
            <w:vAlign w:val="center"/>
          </w:tcPr>
          <w:p w:rsidR="00B469EC" w:rsidRDefault="00B469EC" w:rsidP="00025E57">
            <w:pPr>
              <w:jc w:val="left"/>
            </w:pPr>
            <w:r>
              <w:t>Es el responsable del título también el solicitante?</w:t>
            </w:r>
          </w:p>
        </w:tc>
        <w:tc>
          <w:tcPr>
            <w:tcW w:w="3969" w:type="dxa"/>
            <w:vAlign w:val="center"/>
          </w:tcPr>
          <w:p w:rsidR="00B469EC" w:rsidRDefault="00B469EC" w:rsidP="00025E57">
            <w:pPr>
              <w:jc w:val="left"/>
            </w:pPr>
            <w:r>
              <w:t>NO</w:t>
            </w:r>
          </w:p>
        </w:tc>
      </w:tr>
      <w:tr w:rsidR="00B469EC" w:rsidTr="00025E57">
        <w:trPr>
          <w:trHeight w:val="340"/>
          <w:jc w:val="center"/>
        </w:trPr>
        <w:tc>
          <w:tcPr>
            <w:tcW w:w="3256" w:type="dxa"/>
            <w:shd w:val="clear" w:color="auto" w:fill="BFBFBF" w:themeFill="background1" w:themeFillShade="BF"/>
            <w:vAlign w:val="center"/>
          </w:tcPr>
          <w:p w:rsidR="00B469EC" w:rsidRDefault="00B469EC" w:rsidP="00025E57">
            <w:pPr>
              <w:jc w:val="left"/>
            </w:pPr>
            <w:r>
              <w:t>Tipo de documento</w:t>
            </w:r>
          </w:p>
        </w:tc>
        <w:tc>
          <w:tcPr>
            <w:tcW w:w="3969" w:type="dxa"/>
            <w:vAlign w:val="center"/>
          </w:tcPr>
          <w:p w:rsidR="00B469EC" w:rsidRDefault="00B469EC" w:rsidP="00025E57">
            <w:pPr>
              <w:jc w:val="left"/>
            </w:pPr>
            <w:r>
              <w:t>NIF</w:t>
            </w:r>
          </w:p>
        </w:tc>
      </w:tr>
      <w:tr w:rsidR="00B469EC" w:rsidTr="00025E57">
        <w:trPr>
          <w:trHeight w:val="340"/>
          <w:jc w:val="center"/>
        </w:trPr>
        <w:tc>
          <w:tcPr>
            <w:tcW w:w="3256" w:type="dxa"/>
            <w:shd w:val="clear" w:color="auto" w:fill="BFBFBF" w:themeFill="background1" w:themeFillShade="BF"/>
            <w:vAlign w:val="center"/>
          </w:tcPr>
          <w:p w:rsidR="00B469EC" w:rsidRDefault="00B469EC" w:rsidP="00025E57">
            <w:pPr>
              <w:jc w:val="left"/>
            </w:pPr>
            <w:r>
              <w:t>Documento</w:t>
            </w:r>
          </w:p>
        </w:tc>
        <w:tc>
          <w:tcPr>
            <w:tcW w:w="3969" w:type="dxa"/>
            <w:vAlign w:val="center"/>
          </w:tcPr>
          <w:p w:rsidR="00B469EC" w:rsidRDefault="00B469EC" w:rsidP="00025E57">
            <w:pPr>
              <w:jc w:val="left"/>
            </w:pPr>
          </w:p>
        </w:tc>
      </w:tr>
      <w:tr w:rsidR="00B469EC" w:rsidTr="00025E57">
        <w:trPr>
          <w:trHeight w:val="340"/>
          <w:jc w:val="center"/>
        </w:trPr>
        <w:tc>
          <w:tcPr>
            <w:tcW w:w="3256" w:type="dxa"/>
            <w:shd w:val="clear" w:color="auto" w:fill="BFBFBF" w:themeFill="background1" w:themeFillShade="BF"/>
            <w:vAlign w:val="center"/>
          </w:tcPr>
          <w:p w:rsidR="00B469EC" w:rsidRDefault="00B469EC" w:rsidP="00025E57">
            <w:pPr>
              <w:jc w:val="left"/>
            </w:pPr>
            <w:r>
              <w:lastRenderedPageBreak/>
              <w:t>Nombre</w:t>
            </w:r>
          </w:p>
        </w:tc>
        <w:tc>
          <w:tcPr>
            <w:tcW w:w="3969" w:type="dxa"/>
            <w:vAlign w:val="center"/>
          </w:tcPr>
          <w:p w:rsidR="00B469EC" w:rsidRDefault="00B469EC" w:rsidP="00025E57">
            <w:pPr>
              <w:jc w:val="left"/>
            </w:pPr>
          </w:p>
        </w:tc>
      </w:tr>
      <w:tr w:rsidR="00B469EC" w:rsidTr="00025E57">
        <w:trPr>
          <w:trHeight w:val="340"/>
          <w:jc w:val="center"/>
        </w:trPr>
        <w:tc>
          <w:tcPr>
            <w:tcW w:w="3256" w:type="dxa"/>
            <w:shd w:val="clear" w:color="auto" w:fill="BFBFBF" w:themeFill="background1" w:themeFillShade="BF"/>
            <w:vAlign w:val="center"/>
          </w:tcPr>
          <w:p w:rsidR="00B469EC" w:rsidRDefault="00B469EC" w:rsidP="00025E57">
            <w:pPr>
              <w:jc w:val="left"/>
            </w:pPr>
            <w:r>
              <w:t>1º Apellido</w:t>
            </w:r>
          </w:p>
        </w:tc>
        <w:tc>
          <w:tcPr>
            <w:tcW w:w="3969" w:type="dxa"/>
            <w:vAlign w:val="center"/>
          </w:tcPr>
          <w:p w:rsidR="00B469EC" w:rsidRDefault="00B469EC" w:rsidP="00025E57">
            <w:pPr>
              <w:jc w:val="left"/>
            </w:pPr>
          </w:p>
        </w:tc>
      </w:tr>
      <w:tr w:rsidR="00B469EC" w:rsidTr="00025E57">
        <w:trPr>
          <w:trHeight w:val="340"/>
          <w:jc w:val="center"/>
        </w:trPr>
        <w:tc>
          <w:tcPr>
            <w:tcW w:w="3256" w:type="dxa"/>
            <w:shd w:val="clear" w:color="auto" w:fill="BFBFBF" w:themeFill="background1" w:themeFillShade="BF"/>
            <w:vAlign w:val="center"/>
          </w:tcPr>
          <w:p w:rsidR="00B469EC" w:rsidRDefault="00B469EC" w:rsidP="00025E57">
            <w:pPr>
              <w:jc w:val="left"/>
            </w:pPr>
            <w:r>
              <w:t>2º Apellido</w:t>
            </w:r>
          </w:p>
        </w:tc>
        <w:tc>
          <w:tcPr>
            <w:tcW w:w="3969" w:type="dxa"/>
            <w:vAlign w:val="center"/>
          </w:tcPr>
          <w:p w:rsidR="00B469EC" w:rsidRDefault="00B469EC" w:rsidP="00025E57">
            <w:pPr>
              <w:jc w:val="left"/>
            </w:pPr>
          </w:p>
        </w:tc>
      </w:tr>
      <w:tr w:rsidR="00B469EC" w:rsidTr="00025E57">
        <w:trPr>
          <w:trHeight w:val="340"/>
          <w:jc w:val="center"/>
        </w:trPr>
        <w:tc>
          <w:tcPr>
            <w:tcW w:w="3256" w:type="dxa"/>
            <w:shd w:val="clear" w:color="auto" w:fill="BFBFBF" w:themeFill="background1" w:themeFillShade="BF"/>
            <w:vAlign w:val="center"/>
          </w:tcPr>
          <w:p w:rsidR="00B469EC" w:rsidRDefault="00B469EC" w:rsidP="00025E57">
            <w:pPr>
              <w:jc w:val="left"/>
            </w:pPr>
            <w:r>
              <w:t>Teléfono</w:t>
            </w:r>
          </w:p>
        </w:tc>
        <w:tc>
          <w:tcPr>
            <w:tcW w:w="3969" w:type="dxa"/>
            <w:vAlign w:val="center"/>
          </w:tcPr>
          <w:p w:rsidR="00B469EC" w:rsidRDefault="00B469EC" w:rsidP="00025E57">
            <w:pPr>
              <w:jc w:val="left"/>
            </w:pPr>
          </w:p>
        </w:tc>
      </w:tr>
      <w:tr w:rsidR="00B469EC" w:rsidTr="00025E57">
        <w:trPr>
          <w:trHeight w:val="340"/>
          <w:jc w:val="center"/>
        </w:trPr>
        <w:tc>
          <w:tcPr>
            <w:tcW w:w="3256" w:type="dxa"/>
            <w:shd w:val="clear" w:color="auto" w:fill="BFBFBF" w:themeFill="background1" w:themeFillShade="BF"/>
            <w:vAlign w:val="center"/>
          </w:tcPr>
          <w:p w:rsidR="00B469EC" w:rsidRDefault="00B469EC" w:rsidP="00025E57">
            <w:pPr>
              <w:jc w:val="left"/>
            </w:pPr>
            <w:r>
              <w:t>Teléfono Móvil</w:t>
            </w:r>
          </w:p>
        </w:tc>
        <w:tc>
          <w:tcPr>
            <w:tcW w:w="3969" w:type="dxa"/>
            <w:vAlign w:val="center"/>
          </w:tcPr>
          <w:p w:rsidR="00B469EC" w:rsidRDefault="00B469EC" w:rsidP="00025E57">
            <w:pPr>
              <w:jc w:val="left"/>
            </w:pPr>
          </w:p>
        </w:tc>
      </w:tr>
      <w:tr w:rsidR="00B469EC" w:rsidTr="00025E57">
        <w:trPr>
          <w:trHeight w:val="340"/>
          <w:jc w:val="center"/>
        </w:trPr>
        <w:tc>
          <w:tcPr>
            <w:tcW w:w="3256" w:type="dxa"/>
            <w:shd w:val="clear" w:color="auto" w:fill="BFBFBF" w:themeFill="background1" w:themeFillShade="BF"/>
            <w:vAlign w:val="center"/>
          </w:tcPr>
          <w:p w:rsidR="00B469EC" w:rsidRDefault="00B469EC" w:rsidP="00025E57">
            <w:pPr>
              <w:jc w:val="left"/>
            </w:pPr>
            <w:r>
              <w:t>Fax</w:t>
            </w:r>
          </w:p>
        </w:tc>
        <w:tc>
          <w:tcPr>
            <w:tcW w:w="3969" w:type="dxa"/>
            <w:vAlign w:val="center"/>
          </w:tcPr>
          <w:p w:rsidR="00B469EC" w:rsidRDefault="00B469EC" w:rsidP="00025E57">
            <w:pPr>
              <w:jc w:val="left"/>
            </w:pPr>
          </w:p>
        </w:tc>
      </w:tr>
      <w:tr w:rsidR="00B469EC" w:rsidTr="00025E57">
        <w:trPr>
          <w:trHeight w:val="340"/>
          <w:jc w:val="center"/>
        </w:trPr>
        <w:tc>
          <w:tcPr>
            <w:tcW w:w="3256" w:type="dxa"/>
            <w:shd w:val="clear" w:color="auto" w:fill="BFBFBF" w:themeFill="background1" w:themeFillShade="BF"/>
            <w:vAlign w:val="center"/>
          </w:tcPr>
          <w:p w:rsidR="00B469EC" w:rsidRDefault="00B469EC" w:rsidP="00025E57">
            <w:pPr>
              <w:jc w:val="left"/>
            </w:pPr>
            <w:r>
              <w:t>Correo electrónico</w:t>
            </w:r>
          </w:p>
        </w:tc>
        <w:tc>
          <w:tcPr>
            <w:tcW w:w="3969" w:type="dxa"/>
            <w:vAlign w:val="center"/>
          </w:tcPr>
          <w:p w:rsidR="00B469EC" w:rsidRDefault="00B469EC" w:rsidP="00025E57">
            <w:pPr>
              <w:jc w:val="left"/>
            </w:pPr>
          </w:p>
        </w:tc>
      </w:tr>
      <w:tr w:rsidR="00B469EC" w:rsidTr="00025E57">
        <w:trPr>
          <w:trHeight w:val="340"/>
          <w:jc w:val="center"/>
        </w:trPr>
        <w:tc>
          <w:tcPr>
            <w:tcW w:w="3256" w:type="dxa"/>
            <w:shd w:val="clear" w:color="auto" w:fill="BFBFBF" w:themeFill="background1" w:themeFillShade="BF"/>
            <w:vAlign w:val="center"/>
          </w:tcPr>
          <w:p w:rsidR="00B469EC" w:rsidRDefault="00B469EC" w:rsidP="00025E57">
            <w:pPr>
              <w:jc w:val="left"/>
            </w:pPr>
            <w:r>
              <w:t>Domicilio</w:t>
            </w:r>
          </w:p>
        </w:tc>
        <w:tc>
          <w:tcPr>
            <w:tcW w:w="3969" w:type="dxa"/>
            <w:vAlign w:val="center"/>
          </w:tcPr>
          <w:p w:rsidR="00B469EC" w:rsidRDefault="00B469EC" w:rsidP="00025E57">
            <w:pPr>
              <w:jc w:val="left"/>
            </w:pPr>
          </w:p>
        </w:tc>
      </w:tr>
      <w:tr w:rsidR="00B469EC" w:rsidTr="00025E57">
        <w:trPr>
          <w:trHeight w:val="340"/>
          <w:jc w:val="center"/>
        </w:trPr>
        <w:tc>
          <w:tcPr>
            <w:tcW w:w="3256" w:type="dxa"/>
            <w:shd w:val="clear" w:color="auto" w:fill="BFBFBF" w:themeFill="background1" w:themeFillShade="BF"/>
            <w:vAlign w:val="center"/>
          </w:tcPr>
          <w:p w:rsidR="00B469EC" w:rsidRDefault="00B469EC" w:rsidP="00025E57">
            <w:pPr>
              <w:jc w:val="left"/>
            </w:pPr>
            <w:r>
              <w:t>Código Postal</w:t>
            </w:r>
          </w:p>
        </w:tc>
        <w:tc>
          <w:tcPr>
            <w:tcW w:w="3969" w:type="dxa"/>
            <w:vAlign w:val="center"/>
          </w:tcPr>
          <w:p w:rsidR="00B469EC" w:rsidRDefault="00B469EC" w:rsidP="00025E57">
            <w:pPr>
              <w:jc w:val="left"/>
            </w:pPr>
          </w:p>
        </w:tc>
      </w:tr>
      <w:tr w:rsidR="00B469EC" w:rsidTr="00025E57">
        <w:trPr>
          <w:trHeight w:val="340"/>
          <w:jc w:val="center"/>
        </w:trPr>
        <w:tc>
          <w:tcPr>
            <w:tcW w:w="3256" w:type="dxa"/>
            <w:shd w:val="clear" w:color="auto" w:fill="BFBFBF" w:themeFill="background1" w:themeFillShade="BF"/>
            <w:vAlign w:val="center"/>
          </w:tcPr>
          <w:p w:rsidR="00B469EC" w:rsidRDefault="00B469EC" w:rsidP="00025E57">
            <w:pPr>
              <w:jc w:val="left"/>
            </w:pPr>
            <w:r>
              <w:t>Provincia</w:t>
            </w:r>
          </w:p>
        </w:tc>
        <w:tc>
          <w:tcPr>
            <w:tcW w:w="3969" w:type="dxa"/>
            <w:vAlign w:val="center"/>
          </w:tcPr>
          <w:p w:rsidR="00B469EC" w:rsidRDefault="00B469EC" w:rsidP="00025E57">
            <w:pPr>
              <w:jc w:val="left"/>
            </w:pPr>
            <w:r>
              <w:t>Pontevedra</w:t>
            </w:r>
          </w:p>
        </w:tc>
      </w:tr>
      <w:tr w:rsidR="00B469EC" w:rsidTr="00025E57">
        <w:trPr>
          <w:trHeight w:val="340"/>
          <w:jc w:val="center"/>
        </w:trPr>
        <w:tc>
          <w:tcPr>
            <w:tcW w:w="3256" w:type="dxa"/>
            <w:shd w:val="clear" w:color="auto" w:fill="BFBFBF" w:themeFill="background1" w:themeFillShade="BF"/>
            <w:vAlign w:val="center"/>
          </w:tcPr>
          <w:p w:rsidR="00B469EC" w:rsidRDefault="00B469EC" w:rsidP="00025E57">
            <w:pPr>
              <w:jc w:val="left"/>
            </w:pPr>
            <w:r>
              <w:t xml:space="preserve">Municipio </w:t>
            </w:r>
          </w:p>
        </w:tc>
        <w:tc>
          <w:tcPr>
            <w:tcW w:w="3969" w:type="dxa"/>
            <w:vAlign w:val="center"/>
          </w:tcPr>
          <w:p w:rsidR="00B469EC" w:rsidRDefault="00B469EC" w:rsidP="00025E57">
            <w:pPr>
              <w:jc w:val="left"/>
            </w:pPr>
            <w:r>
              <w:t>Vigo</w:t>
            </w:r>
          </w:p>
        </w:tc>
      </w:tr>
      <w:tr w:rsidR="00B469EC" w:rsidTr="00025E57">
        <w:trPr>
          <w:trHeight w:val="340"/>
          <w:jc w:val="center"/>
        </w:trPr>
        <w:tc>
          <w:tcPr>
            <w:tcW w:w="3256" w:type="dxa"/>
            <w:shd w:val="clear" w:color="auto" w:fill="BFBFBF" w:themeFill="background1" w:themeFillShade="BF"/>
            <w:vAlign w:val="center"/>
          </w:tcPr>
          <w:p w:rsidR="00B469EC" w:rsidRDefault="00B469EC" w:rsidP="00025E57">
            <w:pPr>
              <w:jc w:val="left"/>
            </w:pPr>
            <w:r>
              <w:t>Cargo</w:t>
            </w:r>
          </w:p>
        </w:tc>
        <w:tc>
          <w:tcPr>
            <w:tcW w:w="3969" w:type="dxa"/>
            <w:vAlign w:val="center"/>
          </w:tcPr>
          <w:p w:rsidR="00B469EC" w:rsidRDefault="00CF21E4" w:rsidP="00025E57">
            <w:pPr>
              <w:jc w:val="left"/>
            </w:pPr>
            <w:r>
              <w:t>Vicerrector de Orden</w:t>
            </w:r>
            <w:r w:rsidR="00B469EC" w:rsidRPr="00B469EC">
              <w:t>ación Académica y Profesorado</w:t>
            </w:r>
          </w:p>
        </w:tc>
      </w:tr>
    </w:tbl>
    <w:p w:rsidR="00B469EC" w:rsidRPr="00EC02B9" w:rsidRDefault="00B469EC" w:rsidP="00B469EC"/>
    <w:sectPr w:rsidR="00B469EC" w:rsidRPr="00EC02B9" w:rsidSect="00A718BB">
      <w:footerReference w:type="default" r:id="rId2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4109" w:rsidRDefault="00664109" w:rsidP="003A1E14">
      <w:pPr>
        <w:spacing w:after="0" w:line="240" w:lineRule="auto"/>
      </w:pPr>
      <w:r>
        <w:separator/>
      </w:r>
    </w:p>
  </w:endnote>
  <w:endnote w:type="continuationSeparator" w:id="0">
    <w:p w:rsidR="00664109" w:rsidRDefault="00664109" w:rsidP="003A1E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New Baskerville">
    <w:panose1 w:val="020206020602000202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7256631"/>
      <w:docPartObj>
        <w:docPartGallery w:val="Page Numbers (Bottom of Page)"/>
        <w:docPartUnique/>
      </w:docPartObj>
    </w:sdtPr>
    <w:sdtEndPr/>
    <w:sdtContent>
      <w:p w:rsidR="00B23A65" w:rsidRDefault="00B23A65">
        <w:pPr>
          <w:pStyle w:val="Piedepgina"/>
          <w:jc w:val="center"/>
        </w:pPr>
        <w:r>
          <w:fldChar w:fldCharType="begin"/>
        </w:r>
        <w:r>
          <w:instrText>PAGE   \* MERGEFORMAT</w:instrText>
        </w:r>
        <w:r>
          <w:fldChar w:fldCharType="separate"/>
        </w:r>
        <w:r w:rsidR="00373A67">
          <w:rPr>
            <w:noProof/>
          </w:rPr>
          <w:t>21</w:t>
        </w:r>
        <w:r>
          <w:fldChar w:fldCharType="end"/>
        </w:r>
      </w:p>
    </w:sdtContent>
  </w:sdt>
  <w:p w:rsidR="00B23A65" w:rsidRDefault="00B23A6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4109" w:rsidRDefault="00664109" w:rsidP="003A1E14">
      <w:pPr>
        <w:spacing w:after="0" w:line="240" w:lineRule="auto"/>
      </w:pPr>
      <w:r>
        <w:separator/>
      </w:r>
    </w:p>
  </w:footnote>
  <w:footnote w:type="continuationSeparator" w:id="0">
    <w:p w:rsidR="00664109" w:rsidRDefault="00664109" w:rsidP="003A1E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F10ED"/>
    <w:multiLevelType w:val="hybridMultilevel"/>
    <w:tmpl w:val="FE2EDF2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A3F411B"/>
    <w:multiLevelType w:val="hybridMultilevel"/>
    <w:tmpl w:val="B7FCE35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6944DC3"/>
    <w:multiLevelType w:val="hybridMultilevel"/>
    <w:tmpl w:val="CE6A607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AAD712B"/>
    <w:multiLevelType w:val="hybridMultilevel"/>
    <w:tmpl w:val="95D2065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B6D3E8D"/>
    <w:multiLevelType w:val="hybridMultilevel"/>
    <w:tmpl w:val="CAF82250"/>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2CA85699"/>
    <w:multiLevelType w:val="hybridMultilevel"/>
    <w:tmpl w:val="E9DE8D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31B10BD3"/>
    <w:multiLevelType w:val="multilevel"/>
    <w:tmpl w:val="0C0A0025"/>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7" w15:restartNumberingAfterBreak="0">
    <w:nsid w:val="31CA4176"/>
    <w:multiLevelType w:val="hybridMultilevel"/>
    <w:tmpl w:val="FE2A551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37835792"/>
    <w:multiLevelType w:val="multilevel"/>
    <w:tmpl w:val="21401400"/>
    <w:lvl w:ilvl="0">
      <w:start w:val="1"/>
      <w:numFmt w:val="decimal"/>
      <w:lvlText w:val="%1."/>
      <w:lvlJc w:val="left"/>
      <w:pPr>
        <w:ind w:left="720" w:hanging="360"/>
      </w:pPr>
    </w:lvl>
    <w:lvl w:ilvl="1">
      <w:start w:val="1"/>
      <w:numFmt w:val="decimal"/>
      <w:lvlText w:val="%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389A3A01"/>
    <w:multiLevelType w:val="hybridMultilevel"/>
    <w:tmpl w:val="1062BAC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CF95C23"/>
    <w:multiLevelType w:val="hybridMultilevel"/>
    <w:tmpl w:val="DC5406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1" w15:restartNumberingAfterBreak="0">
    <w:nsid w:val="3D4070A4"/>
    <w:multiLevelType w:val="hybridMultilevel"/>
    <w:tmpl w:val="4A5E8A6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3EE80BA8"/>
    <w:multiLevelType w:val="hybridMultilevel"/>
    <w:tmpl w:val="C3F400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4FE26482"/>
    <w:multiLevelType w:val="hybridMultilevel"/>
    <w:tmpl w:val="1A72F59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5D060C0B"/>
    <w:multiLevelType w:val="hybridMultilevel"/>
    <w:tmpl w:val="48B0E1B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5D955A3E"/>
    <w:multiLevelType w:val="hybridMultilevel"/>
    <w:tmpl w:val="EAD6955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5E0524E9"/>
    <w:multiLevelType w:val="hybridMultilevel"/>
    <w:tmpl w:val="6722E4C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60CE11CE"/>
    <w:multiLevelType w:val="hybridMultilevel"/>
    <w:tmpl w:val="9948E52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60E90E1B"/>
    <w:multiLevelType w:val="hybridMultilevel"/>
    <w:tmpl w:val="9D38DE5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62F40195"/>
    <w:multiLevelType w:val="hybridMultilevel"/>
    <w:tmpl w:val="B704BDA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669D61E4"/>
    <w:multiLevelType w:val="hybridMultilevel"/>
    <w:tmpl w:val="823A94C2"/>
    <w:lvl w:ilvl="0" w:tplc="9404F25E">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1" w15:restartNumberingAfterBreak="0">
    <w:nsid w:val="6AE650B6"/>
    <w:multiLevelType w:val="hybridMultilevel"/>
    <w:tmpl w:val="4FD03BD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6B992C9B"/>
    <w:multiLevelType w:val="hybridMultilevel"/>
    <w:tmpl w:val="EE48F40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74B04EBC"/>
    <w:multiLevelType w:val="hybridMultilevel"/>
    <w:tmpl w:val="E6DC1B0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77AE299E"/>
    <w:multiLevelType w:val="hybridMultilevel"/>
    <w:tmpl w:val="B284FDE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6"/>
  </w:num>
  <w:num w:numId="2">
    <w:abstractNumId w:val="19"/>
  </w:num>
  <w:num w:numId="3">
    <w:abstractNumId w:val="7"/>
  </w:num>
  <w:num w:numId="4">
    <w:abstractNumId w:val="24"/>
  </w:num>
  <w:num w:numId="5">
    <w:abstractNumId w:val="11"/>
  </w:num>
  <w:num w:numId="6">
    <w:abstractNumId w:val="15"/>
  </w:num>
  <w:num w:numId="7">
    <w:abstractNumId w:val="16"/>
  </w:num>
  <w:num w:numId="8">
    <w:abstractNumId w:val="22"/>
  </w:num>
  <w:num w:numId="9">
    <w:abstractNumId w:val="8"/>
  </w:num>
  <w:num w:numId="10">
    <w:abstractNumId w:val="0"/>
  </w:num>
  <w:num w:numId="11">
    <w:abstractNumId w:val="3"/>
  </w:num>
  <w:num w:numId="12">
    <w:abstractNumId w:val="23"/>
  </w:num>
  <w:num w:numId="13">
    <w:abstractNumId w:val="10"/>
  </w:num>
  <w:num w:numId="14">
    <w:abstractNumId w:val="9"/>
  </w:num>
  <w:num w:numId="15">
    <w:abstractNumId w:val="20"/>
  </w:num>
  <w:num w:numId="16">
    <w:abstractNumId w:val="14"/>
  </w:num>
  <w:num w:numId="17">
    <w:abstractNumId w:val="21"/>
  </w:num>
  <w:num w:numId="18">
    <w:abstractNumId w:val="18"/>
  </w:num>
  <w:num w:numId="19">
    <w:abstractNumId w:val="17"/>
  </w:num>
  <w:num w:numId="20">
    <w:abstractNumId w:val="1"/>
  </w:num>
  <w:num w:numId="21">
    <w:abstractNumId w:val="13"/>
  </w:num>
  <w:num w:numId="22">
    <w:abstractNumId w:val="5"/>
  </w:num>
  <w:num w:numId="23">
    <w:abstractNumId w:val="4"/>
  </w:num>
  <w:num w:numId="24">
    <w:abstractNumId w:val="12"/>
  </w:num>
  <w:num w:numId="25">
    <w:abstractNumId w:val="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E15"/>
    <w:rsid w:val="0000579C"/>
    <w:rsid w:val="00005EC9"/>
    <w:rsid w:val="00016E08"/>
    <w:rsid w:val="00025E57"/>
    <w:rsid w:val="00030E5D"/>
    <w:rsid w:val="00032347"/>
    <w:rsid w:val="000476CD"/>
    <w:rsid w:val="00047774"/>
    <w:rsid w:val="000651B3"/>
    <w:rsid w:val="00076DD6"/>
    <w:rsid w:val="000833E0"/>
    <w:rsid w:val="00090366"/>
    <w:rsid w:val="000A6121"/>
    <w:rsid w:val="000B43D0"/>
    <w:rsid w:val="000C1D5D"/>
    <w:rsid w:val="000C28A4"/>
    <w:rsid w:val="000F56E4"/>
    <w:rsid w:val="00117224"/>
    <w:rsid w:val="00120A27"/>
    <w:rsid w:val="00121A70"/>
    <w:rsid w:val="00134B11"/>
    <w:rsid w:val="0014619F"/>
    <w:rsid w:val="00152926"/>
    <w:rsid w:val="00153136"/>
    <w:rsid w:val="0016015E"/>
    <w:rsid w:val="00162226"/>
    <w:rsid w:val="0019009F"/>
    <w:rsid w:val="001910CC"/>
    <w:rsid w:val="001938AB"/>
    <w:rsid w:val="00195193"/>
    <w:rsid w:val="001D1A93"/>
    <w:rsid w:val="00202BCF"/>
    <w:rsid w:val="00203F9F"/>
    <w:rsid w:val="002046F8"/>
    <w:rsid w:val="00207464"/>
    <w:rsid w:val="00255DE2"/>
    <w:rsid w:val="00255F05"/>
    <w:rsid w:val="00263CF5"/>
    <w:rsid w:val="00274E8F"/>
    <w:rsid w:val="00294DC5"/>
    <w:rsid w:val="002A447D"/>
    <w:rsid w:val="002A5CD6"/>
    <w:rsid w:val="002C3097"/>
    <w:rsid w:val="002D1149"/>
    <w:rsid w:val="002D3B77"/>
    <w:rsid w:val="002F3366"/>
    <w:rsid w:val="002F78A2"/>
    <w:rsid w:val="00316ABA"/>
    <w:rsid w:val="00323B59"/>
    <w:rsid w:val="00336337"/>
    <w:rsid w:val="00356651"/>
    <w:rsid w:val="0036589C"/>
    <w:rsid w:val="00373A67"/>
    <w:rsid w:val="0039231B"/>
    <w:rsid w:val="003A1E14"/>
    <w:rsid w:val="003C2AFC"/>
    <w:rsid w:val="003E6377"/>
    <w:rsid w:val="003E660E"/>
    <w:rsid w:val="00423E15"/>
    <w:rsid w:val="00453443"/>
    <w:rsid w:val="0045350A"/>
    <w:rsid w:val="004C6924"/>
    <w:rsid w:val="004D604F"/>
    <w:rsid w:val="004D6956"/>
    <w:rsid w:val="004E3EE7"/>
    <w:rsid w:val="004F35C6"/>
    <w:rsid w:val="004F426E"/>
    <w:rsid w:val="00501CB2"/>
    <w:rsid w:val="00510B43"/>
    <w:rsid w:val="0051306A"/>
    <w:rsid w:val="00531CBD"/>
    <w:rsid w:val="005342B8"/>
    <w:rsid w:val="0053616E"/>
    <w:rsid w:val="00540379"/>
    <w:rsid w:val="00541E14"/>
    <w:rsid w:val="005737E1"/>
    <w:rsid w:val="00593AED"/>
    <w:rsid w:val="005A1D12"/>
    <w:rsid w:val="005B0EBB"/>
    <w:rsid w:val="005E1241"/>
    <w:rsid w:val="005E5023"/>
    <w:rsid w:val="005E5E5B"/>
    <w:rsid w:val="005E5ED2"/>
    <w:rsid w:val="005F32FA"/>
    <w:rsid w:val="006010A4"/>
    <w:rsid w:val="00640F8B"/>
    <w:rsid w:val="00650456"/>
    <w:rsid w:val="006525E4"/>
    <w:rsid w:val="00657578"/>
    <w:rsid w:val="006575CB"/>
    <w:rsid w:val="00664109"/>
    <w:rsid w:val="006904A9"/>
    <w:rsid w:val="006A7101"/>
    <w:rsid w:val="006A7A99"/>
    <w:rsid w:val="006B0B33"/>
    <w:rsid w:val="006B28C5"/>
    <w:rsid w:val="006C42C5"/>
    <w:rsid w:val="006D1752"/>
    <w:rsid w:val="006E21AD"/>
    <w:rsid w:val="006F41C1"/>
    <w:rsid w:val="006F4C14"/>
    <w:rsid w:val="007113C5"/>
    <w:rsid w:val="00727379"/>
    <w:rsid w:val="0073034B"/>
    <w:rsid w:val="007461B3"/>
    <w:rsid w:val="007574CE"/>
    <w:rsid w:val="00764B6C"/>
    <w:rsid w:val="00773A2D"/>
    <w:rsid w:val="007A522E"/>
    <w:rsid w:val="007C1D12"/>
    <w:rsid w:val="007D55EA"/>
    <w:rsid w:val="007E48BF"/>
    <w:rsid w:val="007F49FD"/>
    <w:rsid w:val="00804737"/>
    <w:rsid w:val="00815ABF"/>
    <w:rsid w:val="008577A9"/>
    <w:rsid w:val="008604B1"/>
    <w:rsid w:val="00873204"/>
    <w:rsid w:val="008768F4"/>
    <w:rsid w:val="008873C9"/>
    <w:rsid w:val="00892C57"/>
    <w:rsid w:val="008D4C6D"/>
    <w:rsid w:val="008E2CEF"/>
    <w:rsid w:val="008E4853"/>
    <w:rsid w:val="008F5940"/>
    <w:rsid w:val="009216D0"/>
    <w:rsid w:val="00922CEF"/>
    <w:rsid w:val="00923679"/>
    <w:rsid w:val="00934A4E"/>
    <w:rsid w:val="00962043"/>
    <w:rsid w:val="00962CBF"/>
    <w:rsid w:val="0099503A"/>
    <w:rsid w:val="00995A0F"/>
    <w:rsid w:val="009B3811"/>
    <w:rsid w:val="009E5D15"/>
    <w:rsid w:val="009F0751"/>
    <w:rsid w:val="009F1DB9"/>
    <w:rsid w:val="009F2201"/>
    <w:rsid w:val="00A247F6"/>
    <w:rsid w:val="00A63964"/>
    <w:rsid w:val="00A718BB"/>
    <w:rsid w:val="00A932BB"/>
    <w:rsid w:val="00A94C0A"/>
    <w:rsid w:val="00AA308B"/>
    <w:rsid w:val="00AB1521"/>
    <w:rsid w:val="00AB6E0A"/>
    <w:rsid w:val="00AC0BAD"/>
    <w:rsid w:val="00AF0295"/>
    <w:rsid w:val="00AF67D2"/>
    <w:rsid w:val="00B0285B"/>
    <w:rsid w:val="00B16A72"/>
    <w:rsid w:val="00B16C13"/>
    <w:rsid w:val="00B16CEF"/>
    <w:rsid w:val="00B17E83"/>
    <w:rsid w:val="00B23A65"/>
    <w:rsid w:val="00B32003"/>
    <w:rsid w:val="00B469EC"/>
    <w:rsid w:val="00B512E7"/>
    <w:rsid w:val="00B569A1"/>
    <w:rsid w:val="00B743FC"/>
    <w:rsid w:val="00B76BB2"/>
    <w:rsid w:val="00B8352F"/>
    <w:rsid w:val="00B87846"/>
    <w:rsid w:val="00BB459C"/>
    <w:rsid w:val="00BD513C"/>
    <w:rsid w:val="00BD52D6"/>
    <w:rsid w:val="00C34893"/>
    <w:rsid w:val="00C46C24"/>
    <w:rsid w:val="00C56C8E"/>
    <w:rsid w:val="00C62772"/>
    <w:rsid w:val="00C66389"/>
    <w:rsid w:val="00C67505"/>
    <w:rsid w:val="00C70BEF"/>
    <w:rsid w:val="00C71CA4"/>
    <w:rsid w:val="00C74A9B"/>
    <w:rsid w:val="00C80281"/>
    <w:rsid w:val="00CA2CF0"/>
    <w:rsid w:val="00CA3F6E"/>
    <w:rsid w:val="00CA4D8E"/>
    <w:rsid w:val="00CC3C19"/>
    <w:rsid w:val="00CC697C"/>
    <w:rsid w:val="00CD0C83"/>
    <w:rsid w:val="00CD52ED"/>
    <w:rsid w:val="00CE5B17"/>
    <w:rsid w:val="00CF21E4"/>
    <w:rsid w:val="00CF2BC9"/>
    <w:rsid w:val="00D10224"/>
    <w:rsid w:val="00D22CD3"/>
    <w:rsid w:val="00D618FD"/>
    <w:rsid w:val="00D619B3"/>
    <w:rsid w:val="00D778FD"/>
    <w:rsid w:val="00D974EE"/>
    <w:rsid w:val="00DA24A5"/>
    <w:rsid w:val="00DA5C91"/>
    <w:rsid w:val="00DB05AB"/>
    <w:rsid w:val="00DC5C98"/>
    <w:rsid w:val="00DD7A05"/>
    <w:rsid w:val="00DE2DA8"/>
    <w:rsid w:val="00DE3DEC"/>
    <w:rsid w:val="00E07363"/>
    <w:rsid w:val="00E131DA"/>
    <w:rsid w:val="00E22F02"/>
    <w:rsid w:val="00E252EF"/>
    <w:rsid w:val="00E25B77"/>
    <w:rsid w:val="00E27A75"/>
    <w:rsid w:val="00E43CF7"/>
    <w:rsid w:val="00E44DAB"/>
    <w:rsid w:val="00E57E7A"/>
    <w:rsid w:val="00E62436"/>
    <w:rsid w:val="00E71947"/>
    <w:rsid w:val="00E74F60"/>
    <w:rsid w:val="00E93F28"/>
    <w:rsid w:val="00E97FA3"/>
    <w:rsid w:val="00EA28BF"/>
    <w:rsid w:val="00EA33E3"/>
    <w:rsid w:val="00EA7C50"/>
    <w:rsid w:val="00EB3509"/>
    <w:rsid w:val="00EC02B9"/>
    <w:rsid w:val="00EC54C8"/>
    <w:rsid w:val="00ED22FF"/>
    <w:rsid w:val="00EE5935"/>
    <w:rsid w:val="00EE66B3"/>
    <w:rsid w:val="00EE66C6"/>
    <w:rsid w:val="00F04060"/>
    <w:rsid w:val="00F059A0"/>
    <w:rsid w:val="00F21CBE"/>
    <w:rsid w:val="00F44D38"/>
    <w:rsid w:val="00F44DB6"/>
    <w:rsid w:val="00F620BA"/>
    <w:rsid w:val="00F63D4A"/>
    <w:rsid w:val="00F65498"/>
    <w:rsid w:val="00F84503"/>
    <w:rsid w:val="00F85BA5"/>
    <w:rsid w:val="00FC1953"/>
    <w:rsid w:val="00FD2CD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E6CD8B-9B8A-4AFD-92D3-A1DA8DC67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18BB"/>
    <w:pPr>
      <w:jc w:val="both"/>
    </w:pPr>
  </w:style>
  <w:style w:type="paragraph" w:styleId="Ttulo1">
    <w:name w:val="heading 1"/>
    <w:basedOn w:val="Normal"/>
    <w:next w:val="Normal"/>
    <w:link w:val="Ttulo1Car"/>
    <w:uiPriority w:val="9"/>
    <w:qFormat/>
    <w:rsid w:val="00A718BB"/>
    <w:pPr>
      <w:keepNext/>
      <w:keepLines/>
      <w:numPr>
        <w:numId w:val="1"/>
      </w:numPr>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A718BB"/>
    <w:pPr>
      <w:keepNext/>
      <w:keepLines/>
      <w:numPr>
        <w:ilvl w:val="1"/>
        <w:numId w:val="1"/>
      </w:numPr>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A718BB"/>
    <w:pPr>
      <w:keepNext/>
      <w:keepLines/>
      <w:numPr>
        <w:ilvl w:val="2"/>
        <w:numId w:val="1"/>
      </w:numPr>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unhideWhenUsed/>
    <w:qFormat/>
    <w:rsid w:val="00A718BB"/>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semiHidden/>
    <w:unhideWhenUsed/>
    <w:qFormat/>
    <w:rsid w:val="00A718BB"/>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uiPriority w:val="9"/>
    <w:semiHidden/>
    <w:unhideWhenUsed/>
    <w:qFormat/>
    <w:rsid w:val="00A718BB"/>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uiPriority w:val="9"/>
    <w:semiHidden/>
    <w:unhideWhenUsed/>
    <w:qFormat/>
    <w:rsid w:val="00A718BB"/>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uiPriority w:val="9"/>
    <w:semiHidden/>
    <w:unhideWhenUsed/>
    <w:qFormat/>
    <w:rsid w:val="00A718BB"/>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A718BB"/>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90366"/>
    <w:pPr>
      <w:ind w:left="720"/>
      <w:contextualSpacing/>
    </w:pPr>
  </w:style>
  <w:style w:type="paragraph" w:customStyle="1" w:styleId="Normal1">
    <w:name w:val="Normal1"/>
    <w:link w:val="NormalCar"/>
    <w:rsid w:val="00C67505"/>
    <w:pPr>
      <w:spacing w:before="60" w:after="60" w:line="240" w:lineRule="auto"/>
      <w:jc w:val="both"/>
    </w:pPr>
    <w:rPr>
      <w:rFonts w:ascii="Arial" w:eastAsia="Times New Roman" w:hAnsi="Arial" w:cs="Arial"/>
      <w:sz w:val="20"/>
      <w:szCs w:val="20"/>
      <w:lang w:eastAsia="es-ES"/>
    </w:rPr>
  </w:style>
  <w:style w:type="character" w:customStyle="1" w:styleId="NormalCar">
    <w:name w:val="Normal Car"/>
    <w:link w:val="Normal1"/>
    <w:rsid w:val="00C67505"/>
    <w:rPr>
      <w:rFonts w:ascii="Arial" w:eastAsia="Times New Roman" w:hAnsi="Arial" w:cs="Arial"/>
      <w:sz w:val="20"/>
      <w:szCs w:val="20"/>
      <w:lang w:eastAsia="es-ES"/>
    </w:rPr>
  </w:style>
  <w:style w:type="paragraph" w:styleId="Encabezado">
    <w:name w:val="header"/>
    <w:basedOn w:val="Normal"/>
    <w:link w:val="EncabezadoCar"/>
    <w:uiPriority w:val="99"/>
    <w:unhideWhenUsed/>
    <w:rsid w:val="003A1E1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A1E14"/>
  </w:style>
  <w:style w:type="paragraph" w:styleId="Piedepgina">
    <w:name w:val="footer"/>
    <w:basedOn w:val="Normal"/>
    <w:link w:val="PiedepginaCar"/>
    <w:uiPriority w:val="99"/>
    <w:unhideWhenUsed/>
    <w:rsid w:val="003A1E1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A1E14"/>
  </w:style>
  <w:style w:type="character" w:styleId="Hipervnculo">
    <w:name w:val="Hyperlink"/>
    <w:basedOn w:val="Fuentedeprrafopredeter"/>
    <w:uiPriority w:val="99"/>
    <w:unhideWhenUsed/>
    <w:rsid w:val="00356651"/>
    <w:rPr>
      <w:color w:val="0563C1"/>
      <w:u w:val="single"/>
    </w:rPr>
  </w:style>
  <w:style w:type="character" w:customStyle="1" w:styleId="Ttulo1Car">
    <w:name w:val="Título 1 Car"/>
    <w:basedOn w:val="Fuentedeprrafopredeter"/>
    <w:link w:val="Ttulo1"/>
    <w:uiPriority w:val="9"/>
    <w:rsid w:val="00A718BB"/>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A718BB"/>
    <w:rPr>
      <w:rFonts w:asciiTheme="majorHAnsi" w:eastAsiaTheme="majorEastAsia" w:hAnsiTheme="majorHAnsi" w:cstheme="majorBidi"/>
      <w:color w:val="2E74B5" w:themeColor="accent1" w:themeShade="BF"/>
      <w:sz w:val="26"/>
      <w:szCs w:val="26"/>
    </w:rPr>
  </w:style>
  <w:style w:type="character" w:customStyle="1" w:styleId="Ttulo3Car">
    <w:name w:val="Título 3 Car"/>
    <w:basedOn w:val="Fuentedeprrafopredeter"/>
    <w:link w:val="Ttulo3"/>
    <w:uiPriority w:val="9"/>
    <w:rsid w:val="00A718BB"/>
    <w:rPr>
      <w:rFonts w:asciiTheme="majorHAnsi" w:eastAsiaTheme="majorEastAsia" w:hAnsiTheme="majorHAnsi" w:cstheme="majorBidi"/>
      <w:color w:val="1F4D78" w:themeColor="accent1" w:themeShade="7F"/>
      <w:sz w:val="24"/>
      <w:szCs w:val="24"/>
    </w:rPr>
  </w:style>
  <w:style w:type="character" w:customStyle="1" w:styleId="Ttulo4Car">
    <w:name w:val="Título 4 Car"/>
    <w:basedOn w:val="Fuentedeprrafopredeter"/>
    <w:link w:val="Ttulo4"/>
    <w:uiPriority w:val="9"/>
    <w:rsid w:val="00A718BB"/>
    <w:rPr>
      <w:rFonts w:asciiTheme="majorHAnsi" w:eastAsiaTheme="majorEastAsia" w:hAnsiTheme="majorHAnsi" w:cstheme="majorBidi"/>
      <w:i/>
      <w:iCs/>
      <w:color w:val="2E74B5" w:themeColor="accent1" w:themeShade="BF"/>
    </w:rPr>
  </w:style>
  <w:style w:type="character" w:customStyle="1" w:styleId="Ttulo5Car">
    <w:name w:val="Título 5 Car"/>
    <w:basedOn w:val="Fuentedeprrafopredeter"/>
    <w:link w:val="Ttulo5"/>
    <w:uiPriority w:val="9"/>
    <w:semiHidden/>
    <w:rsid w:val="00A718BB"/>
    <w:rPr>
      <w:rFonts w:asciiTheme="majorHAnsi" w:eastAsiaTheme="majorEastAsia" w:hAnsiTheme="majorHAnsi" w:cstheme="majorBidi"/>
      <w:color w:val="2E74B5" w:themeColor="accent1" w:themeShade="BF"/>
    </w:rPr>
  </w:style>
  <w:style w:type="character" w:customStyle="1" w:styleId="Ttulo6Car">
    <w:name w:val="Título 6 Car"/>
    <w:basedOn w:val="Fuentedeprrafopredeter"/>
    <w:link w:val="Ttulo6"/>
    <w:uiPriority w:val="9"/>
    <w:semiHidden/>
    <w:rsid w:val="00A718BB"/>
    <w:rPr>
      <w:rFonts w:asciiTheme="majorHAnsi" w:eastAsiaTheme="majorEastAsia" w:hAnsiTheme="majorHAnsi" w:cstheme="majorBidi"/>
      <w:color w:val="1F4D78" w:themeColor="accent1" w:themeShade="7F"/>
    </w:rPr>
  </w:style>
  <w:style w:type="character" w:customStyle="1" w:styleId="Ttulo7Car">
    <w:name w:val="Título 7 Car"/>
    <w:basedOn w:val="Fuentedeprrafopredeter"/>
    <w:link w:val="Ttulo7"/>
    <w:uiPriority w:val="9"/>
    <w:semiHidden/>
    <w:rsid w:val="00A718BB"/>
    <w:rPr>
      <w:rFonts w:asciiTheme="majorHAnsi" w:eastAsiaTheme="majorEastAsia" w:hAnsiTheme="majorHAnsi" w:cstheme="majorBidi"/>
      <w:i/>
      <w:iCs/>
      <w:color w:val="1F4D78" w:themeColor="accent1" w:themeShade="7F"/>
    </w:rPr>
  </w:style>
  <w:style w:type="character" w:customStyle="1" w:styleId="Ttulo8Car">
    <w:name w:val="Título 8 Car"/>
    <w:basedOn w:val="Fuentedeprrafopredeter"/>
    <w:link w:val="Ttulo8"/>
    <w:uiPriority w:val="9"/>
    <w:semiHidden/>
    <w:rsid w:val="00A718BB"/>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rsid w:val="00A718BB"/>
    <w:rPr>
      <w:rFonts w:asciiTheme="majorHAnsi" w:eastAsiaTheme="majorEastAsia" w:hAnsiTheme="majorHAnsi" w:cstheme="majorBidi"/>
      <w:i/>
      <w:iCs/>
      <w:color w:val="272727" w:themeColor="text1" w:themeTint="D8"/>
      <w:sz w:val="21"/>
      <w:szCs w:val="21"/>
    </w:rPr>
  </w:style>
  <w:style w:type="character" w:styleId="Hipervnculovisitado">
    <w:name w:val="FollowedHyperlink"/>
    <w:basedOn w:val="Fuentedeprrafopredeter"/>
    <w:uiPriority w:val="99"/>
    <w:semiHidden/>
    <w:unhideWhenUsed/>
    <w:rsid w:val="00E27A75"/>
    <w:rPr>
      <w:color w:val="954F72" w:themeColor="followedHyperlink"/>
      <w:u w:val="single"/>
    </w:rPr>
  </w:style>
  <w:style w:type="character" w:styleId="Textodelmarcadordeposicin">
    <w:name w:val="Placeholder Text"/>
    <w:basedOn w:val="Fuentedeprrafopredeter"/>
    <w:uiPriority w:val="99"/>
    <w:semiHidden/>
    <w:rsid w:val="00C34893"/>
    <w:rPr>
      <w:color w:val="808080"/>
    </w:rPr>
  </w:style>
  <w:style w:type="paragraph" w:styleId="Textosinformato">
    <w:name w:val="Plain Text"/>
    <w:basedOn w:val="Normal"/>
    <w:link w:val="TextosinformatoCar"/>
    <w:uiPriority w:val="99"/>
    <w:unhideWhenUsed/>
    <w:rsid w:val="00B0285B"/>
    <w:pPr>
      <w:spacing w:after="0" w:line="240" w:lineRule="auto"/>
      <w:jc w:val="left"/>
    </w:pPr>
    <w:rPr>
      <w:rFonts w:ascii="Calibri" w:eastAsia="Times New Roman" w:hAnsi="Calibri" w:cs="Times New Roman"/>
      <w:szCs w:val="21"/>
      <w:lang w:eastAsia="es-ES"/>
    </w:rPr>
  </w:style>
  <w:style w:type="character" w:customStyle="1" w:styleId="TextosinformatoCar">
    <w:name w:val="Texto sin formato Car"/>
    <w:basedOn w:val="Fuentedeprrafopredeter"/>
    <w:link w:val="Textosinformato"/>
    <w:uiPriority w:val="99"/>
    <w:rsid w:val="00B0285B"/>
    <w:rPr>
      <w:rFonts w:ascii="Calibri" w:eastAsia="Times New Roman" w:hAnsi="Calibri" w:cs="Times New Roman"/>
      <w:szCs w:val="21"/>
      <w:lang w:eastAsia="es-ES"/>
    </w:rPr>
  </w:style>
  <w:style w:type="paragraph" w:styleId="Ttulo">
    <w:name w:val="Title"/>
    <w:basedOn w:val="Normal"/>
    <w:next w:val="Normal"/>
    <w:link w:val="TtuloCar"/>
    <w:uiPriority w:val="10"/>
    <w:qFormat/>
    <w:rsid w:val="0014619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14619F"/>
    <w:rPr>
      <w:rFonts w:asciiTheme="majorHAnsi" w:eastAsiaTheme="majorEastAsia" w:hAnsiTheme="majorHAnsi" w:cstheme="majorBidi"/>
      <w:spacing w:val="-10"/>
      <w:kern w:val="28"/>
      <w:sz w:val="56"/>
      <w:szCs w:val="56"/>
    </w:rPr>
  </w:style>
  <w:style w:type="character" w:styleId="nfasis">
    <w:name w:val="Emphasis"/>
    <w:basedOn w:val="Fuentedeprrafopredeter"/>
    <w:uiPriority w:val="20"/>
    <w:qFormat/>
    <w:rsid w:val="006B28C5"/>
    <w:rPr>
      <w:i/>
      <w:iCs/>
      <w:color w:val="70AD47" w:themeColor="accent6"/>
    </w:rPr>
  </w:style>
  <w:style w:type="character" w:styleId="nfasissutil">
    <w:name w:val="Subtle Emphasis"/>
    <w:basedOn w:val="Fuentedeprrafopredeter"/>
    <w:uiPriority w:val="19"/>
    <w:qFormat/>
    <w:rsid w:val="00D974EE"/>
    <w:rPr>
      <w:i/>
      <w:iCs/>
      <w:color w:val="404040" w:themeColor="text1" w:themeTint="BF"/>
    </w:rPr>
  </w:style>
  <w:style w:type="table" w:styleId="Tablaconcuadrcula">
    <w:name w:val="Table Grid"/>
    <w:basedOn w:val="Tablanormal"/>
    <w:uiPriority w:val="39"/>
    <w:rsid w:val="00D974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delista1clara">
    <w:name w:val="List Table 1 Light"/>
    <w:basedOn w:val="Tablanormal"/>
    <w:uiPriority w:val="46"/>
    <w:rsid w:val="00EC54C8"/>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extodeglobo">
    <w:name w:val="Balloon Text"/>
    <w:basedOn w:val="Normal"/>
    <w:link w:val="TextodegloboCar"/>
    <w:uiPriority w:val="99"/>
    <w:semiHidden/>
    <w:unhideWhenUsed/>
    <w:rsid w:val="00B512E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512E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0377952">
      <w:bodyDiv w:val="1"/>
      <w:marLeft w:val="0"/>
      <w:marRight w:val="0"/>
      <w:marTop w:val="0"/>
      <w:marBottom w:val="0"/>
      <w:divBdr>
        <w:top w:val="none" w:sz="0" w:space="0" w:color="auto"/>
        <w:left w:val="none" w:sz="0" w:space="0" w:color="auto"/>
        <w:bottom w:val="none" w:sz="0" w:space="0" w:color="auto"/>
        <w:right w:val="none" w:sz="0" w:space="0" w:color="auto"/>
      </w:divBdr>
    </w:div>
    <w:div w:id="1119951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ede.educacion.gob.es/solruct/ayuda/presentacion_u-global.htm" TargetMode="External"/><Relationship Id="rId18" Type="http://schemas.openxmlformats.org/officeDocument/2006/relationships/hyperlink" Target="http://ciug.gal/" TargetMode="External"/><Relationship Id="rId26" Type="http://schemas.openxmlformats.org/officeDocument/2006/relationships/hyperlink" Target="https://www.uvigo.gal/sites/uvigo.gal/files/contents/paragraph-file/2019-03/GUIA_DE_METODOLOXIAS_E_SISTEMAS_DE_AVALIACION_v01_20190228.pdf" TargetMode="External"/><Relationship Id="rId3" Type="http://schemas.openxmlformats.org/officeDocument/2006/relationships/styles" Target="styles.xml"/><Relationship Id="rId21" Type="http://schemas.openxmlformats.org/officeDocument/2006/relationships/hyperlink" Target="https://www.uvigo.gal/opencms/export/sites/uvigo/uvigo_gl/DOCUMENTOS/alumnado/Normativa_de_transferencia_e_reconocimiento_de_crxditos_CG_21_03_2018..pdf" TargetMode="External"/><Relationship Id="rId7" Type="http://schemas.openxmlformats.org/officeDocument/2006/relationships/endnotes" Target="endnotes.xml"/><Relationship Id="rId12" Type="http://schemas.openxmlformats.org/officeDocument/2006/relationships/hyperlink" Target="https://sede.educacion.gob.es/solruct/ayuda/presentacion_web/presentacion_web.htm" TargetMode="External"/><Relationship Id="rId17" Type="http://schemas.openxmlformats.org/officeDocument/2006/relationships/hyperlink" Target="http://ciug.gal/" TargetMode="External"/><Relationship Id="rId25"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https://www.xunta.gal/dog/Publicados/2019/20190221/AnuncioG0534-110219-0004_es.pdf" TargetMode="External"/><Relationship Id="rId20" Type="http://schemas.openxmlformats.org/officeDocument/2006/relationships/hyperlink" Target="http://extension.uvigo.es/opencms/export/sites/extension/extension_gl/documentos/validacion_creditos/NOV_REGULAMENTO_CRxDITOS.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csug.es/sites/default/files/Gu%C3%ADa%20Modificaci%C3%B3n%20.pdf" TargetMode="External"/><Relationship Id="rId24" Type="http://schemas.openxmlformats.org/officeDocument/2006/relationships/hyperlink" Target="https://uvigo.gal/opencms/export/sites/uvigo/uvigo_gl/DOCUMENTOS/alumnado/Normativa_de_transferencia_e_reconocimiento_de_crxditos_CG_21_03_2018.pdf" TargetMode="External"/><Relationship Id="rId5" Type="http://schemas.openxmlformats.org/officeDocument/2006/relationships/webSettings" Target="webSettings.xml"/><Relationship Id="rId15" Type="http://schemas.openxmlformats.org/officeDocument/2006/relationships/hyperlink" Target="http://www.aneca.es" TargetMode="External"/><Relationship Id="rId23" Type="http://schemas.openxmlformats.org/officeDocument/2006/relationships/hyperlink" Target="https://uvigo.gal/opencms/export/sites/uvigo/uvigo_gl/DOCUMENTOS/alumnado/NORMATIVA_DE_PERMANENCIA_DOG_30_06_2017.pdf" TargetMode="External"/><Relationship Id="rId28" Type="http://schemas.openxmlformats.org/officeDocument/2006/relationships/footer" Target="footer1.xml"/><Relationship Id="rId10" Type="http://schemas.openxmlformats.org/officeDocument/2006/relationships/hyperlink" Target="http://www.aneca.es/Programas-de-evaluacion/Evaluacion-de-titulos/VERIFICA/Verificacion-de-Grado-y-Master/Documentacion-y-herramientas" TargetMode="External"/><Relationship Id="rId19" Type="http://schemas.openxmlformats.org/officeDocument/2006/relationships/hyperlink" Target="https://www.uvigo.gal/opencms/export/sites/uvigo/uvigo_gl/DOCUMENTOS/alumnado/Normativa_PCEO_definitiva_CG_22_07_16.pdf"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uvigo.gal/opencms/export/sites/uvigo/sites/default/uvigo/DOCUMENTOS/igualdade/Manual_con_portada_para_web.pdf" TargetMode="External"/><Relationship Id="rId14" Type="http://schemas.openxmlformats.org/officeDocument/2006/relationships/hyperlink" Target="https://www.xunta.gal/dog/Publicados/2017/20170630/AnuncioU500-210617-0001_es.html" TargetMode="External"/><Relationship Id="rId22" Type="http://schemas.openxmlformats.org/officeDocument/2006/relationships/hyperlink" Target="http://www.edu.xunta.es/fp/validacions-ciclos-superiores-fp-estudos-universitarios" TargetMode="External"/><Relationship Id="rId27" Type="http://schemas.openxmlformats.org/officeDocument/2006/relationships/hyperlink" Target="https://www.uvigo.gal/opencms/export/sites/uvigo/sites/default/uvigo/DOCUMENTOS/titulacions/GUxA_DE_METODOLOXxAS_E_SISTEMAS_DE_AVALIACIxN_19_12_17.pdf" TargetMode="External"/><Relationship Id="rId30"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053BE5BAA61485C874093C0B626352D"/>
        <w:category>
          <w:name w:val="General"/>
          <w:gallery w:val="placeholder"/>
        </w:category>
        <w:types>
          <w:type w:val="bbPlcHdr"/>
        </w:types>
        <w:behaviors>
          <w:behavior w:val="content"/>
        </w:behaviors>
        <w:guid w:val="{604ECD47-E891-460B-9340-A16DE65D4AF5}"/>
      </w:docPartPr>
      <w:docPartBody>
        <w:p w:rsidR="006C6615" w:rsidRDefault="00B1080B" w:rsidP="00B1080B">
          <w:pPr>
            <w:pStyle w:val="5053BE5BAA61485C874093C0B626352D11"/>
          </w:pPr>
          <w:r w:rsidRPr="00F3627F">
            <w:rPr>
              <w:rStyle w:val="Textodelmarcadordeposicin"/>
            </w:rPr>
            <w:t>Elija un elemento.</w:t>
          </w:r>
        </w:p>
      </w:docPartBody>
    </w:docPart>
    <w:docPart>
      <w:docPartPr>
        <w:name w:val="5E83DEC83A4345F4B7F8830D0B5308DB"/>
        <w:category>
          <w:name w:val="General"/>
          <w:gallery w:val="placeholder"/>
        </w:category>
        <w:types>
          <w:type w:val="bbPlcHdr"/>
        </w:types>
        <w:behaviors>
          <w:behavior w:val="content"/>
        </w:behaviors>
        <w:guid w:val="{583798E9-D3F1-4B4F-8B1C-53572B40B614}"/>
      </w:docPartPr>
      <w:docPartBody>
        <w:p w:rsidR="006C6615" w:rsidRDefault="00B1080B" w:rsidP="00B1080B">
          <w:pPr>
            <w:pStyle w:val="5E83DEC83A4345F4B7F8830D0B5308DB11"/>
          </w:pPr>
          <w:r w:rsidRPr="00F3627F">
            <w:rPr>
              <w:rStyle w:val="Textodelmarcadordeposicin"/>
            </w:rPr>
            <w:t>Elija un elemento.</w:t>
          </w:r>
        </w:p>
      </w:docPartBody>
    </w:docPart>
    <w:docPart>
      <w:docPartPr>
        <w:name w:val="DA551DF0F4E24449A999B2DA348DA06A"/>
        <w:category>
          <w:name w:val="General"/>
          <w:gallery w:val="placeholder"/>
        </w:category>
        <w:types>
          <w:type w:val="bbPlcHdr"/>
        </w:types>
        <w:behaviors>
          <w:behavior w:val="content"/>
        </w:behaviors>
        <w:guid w:val="{F1DD7D92-88B1-4530-87C8-B684528CA1E7}"/>
      </w:docPartPr>
      <w:docPartBody>
        <w:p w:rsidR="006C6615" w:rsidRDefault="00B1080B" w:rsidP="00B1080B">
          <w:pPr>
            <w:pStyle w:val="DA551DF0F4E24449A999B2DA348DA06A10"/>
          </w:pPr>
          <w:r>
            <w:rPr>
              <w:rStyle w:val="Textodelmarcadordeposicin"/>
            </w:rPr>
            <w:t>Código - Denominación</w:t>
          </w:r>
        </w:p>
      </w:docPartBody>
    </w:docPart>
    <w:docPart>
      <w:docPartPr>
        <w:name w:val="92526E363C4642C6AFCEF184BC607800"/>
        <w:category>
          <w:name w:val="General"/>
          <w:gallery w:val="placeholder"/>
        </w:category>
        <w:types>
          <w:type w:val="bbPlcHdr"/>
        </w:types>
        <w:behaviors>
          <w:behavior w:val="content"/>
        </w:behaviors>
        <w:guid w:val="{CC9537DC-FD0B-4F07-A23D-CF6ABCC57381}"/>
      </w:docPartPr>
      <w:docPartBody>
        <w:p w:rsidR="006C6615" w:rsidRDefault="00B1080B" w:rsidP="00B1080B">
          <w:pPr>
            <w:pStyle w:val="92526E363C4642C6AFCEF184BC6078008"/>
          </w:pPr>
          <w:r>
            <w:rPr>
              <w:rStyle w:val="Textodelmarcadordeposicin"/>
            </w:rPr>
            <w:t>Código - Denominación</w:t>
          </w:r>
        </w:p>
      </w:docPartBody>
    </w:docPart>
    <w:docPart>
      <w:docPartPr>
        <w:name w:val="F2E33E9840414B4C871F5A6DC5BA4745"/>
        <w:category>
          <w:name w:val="General"/>
          <w:gallery w:val="placeholder"/>
        </w:category>
        <w:types>
          <w:type w:val="bbPlcHdr"/>
        </w:types>
        <w:behaviors>
          <w:behavior w:val="content"/>
        </w:behaviors>
        <w:guid w:val="{ABB5129A-E710-472C-A977-D7645215F9C1}"/>
      </w:docPartPr>
      <w:docPartBody>
        <w:p w:rsidR="006C6615" w:rsidRDefault="00B1080B" w:rsidP="00B1080B">
          <w:pPr>
            <w:pStyle w:val="F2E33E9840414B4C871F5A6DC5BA47455"/>
          </w:pPr>
          <w:r w:rsidRPr="00F3627F">
            <w:rPr>
              <w:rStyle w:val="Textodelmarcadordeposicin"/>
            </w:rPr>
            <w:t>Elija un elemento.</w:t>
          </w:r>
        </w:p>
      </w:docPartBody>
    </w:docPart>
    <w:docPart>
      <w:docPartPr>
        <w:name w:val="DefaultPlaceholder_-1854013436"/>
        <w:category>
          <w:name w:val="General"/>
          <w:gallery w:val="placeholder"/>
        </w:category>
        <w:types>
          <w:type w:val="bbPlcHdr"/>
        </w:types>
        <w:behaviors>
          <w:behavior w:val="content"/>
        </w:behaviors>
        <w:guid w:val="{75900B64-FA4C-4B81-8821-FCE1C492859D}"/>
      </w:docPartPr>
      <w:docPartBody>
        <w:p w:rsidR="006C6615" w:rsidRDefault="000D5325">
          <w:r w:rsidRPr="00F3627F">
            <w:rPr>
              <w:rStyle w:val="Textodelmarcadordeposicin"/>
            </w:rPr>
            <w:t>Escriba cualquier contenido que desee que se repita, incluidos otros controles de contenido. También puede insertar este control en filas de tablas para repetir partes de una tabla.</w:t>
          </w:r>
        </w:p>
      </w:docPartBody>
    </w:docPart>
    <w:docPart>
      <w:docPartPr>
        <w:name w:val="263FC11B54E643FBA6252FC3B269B9CF"/>
        <w:category>
          <w:name w:val="General"/>
          <w:gallery w:val="placeholder"/>
        </w:category>
        <w:types>
          <w:type w:val="bbPlcHdr"/>
        </w:types>
        <w:behaviors>
          <w:behavior w:val="content"/>
        </w:behaviors>
        <w:guid w:val="{801B3D82-3A32-45FA-B8F1-1FFF657CA778}"/>
      </w:docPartPr>
      <w:docPartBody>
        <w:p w:rsidR="008D1089" w:rsidRDefault="00B1080B" w:rsidP="00B1080B">
          <w:pPr>
            <w:pStyle w:val="263FC11B54E643FBA6252FC3B269B9CF3"/>
          </w:pPr>
          <w:r w:rsidRPr="00527839">
            <w:rPr>
              <w:rStyle w:val="Textodelmarcadordeposicin"/>
            </w:rPr>
            <w:t>Elija un elemento.</w:t>
          </w:r>
        </w:p>
      </w:docPartBody>
    </w:docPart>
    <w:docPart>
      <w:docPartPr>
        <w:name w:val="E4AD8ADD092843E283D4C0D18F01E80A"/>
        <w:category>
          <w:name w:val="General"/>
          <w:gallery w:val="placeholder"/>
        </w:category>
        <w:types>
          <w:type w:val="bbPlcHdr"/>
        </w:types>
        <w:behaviors>
          <w:behavior w:val="content"/>
        </w:behaviors>
        <w:guid w:val="{79472BBE-5D97-4E63-B769-B9132E43EFD2}"/>
      </w:docPartPr>
      <w:docPartBody>
        <w:p w:rsidR="005F58FA" w:rsidRDefault="00B1080B" w:rsidP="00B1080B">
          <w:pPr>
            <w:pStyle w:val="E4AD8ADD092843E283D4C0D18F01E80A1"/>
          </w:pPr>
          <w:r w:rsidRPr="00156EA2">
            <w:rPr>
              <w:rStyle w:val="Textodelmarcadordeposicin"/>
            </w:rPr>
            <w:t>Elija un elemento.</w:t>
          </w:r>
        </w:p>
      </w:docPartBody>
    </w:docPart>
    <w:docPart>
      <w:docPartPr>
        <w:name w:val="E1D412286EB34BEAB9DF5901AE08FA96"/>
        <w:category>
          <w:name w:val="General"/>
          <w:gallery w:val="placeholder"/>
        </w:category>
        <w:types>
          <w:type w:val="bbPlcHdr"/>
        </w:types>
        <w:behaviors>
          <w:behavior w:val="content"/>
        </w:behaviors>
        <w:guid w:val="{34518466-FF2C-4BA5-987E-44E08D670520}"/>
      </w:docPartPr>
      <w:docPartBody>
        <w:p w:rsidR="00FE1621" w:rsidRDefault="00B1080B" w:rsidP="00B1080B">
          <w:pPr>
            <w:pStyle w:val="E1D412286EB34BEAB9DF5901AE08FA961"/>
          </w:pPr>
          <w:r w:rsidRPr="00156EA2">
            <w:rPr>
              <w:rStyle w:val="Textodelmarcadordeposicin"/>
            </w:rPr>
            <w:t>Elija un elemento.</w:t>
          </w:r>
        </w:p>
      </w:docPartBody>
    </w:docPart>
    <w:docPart>
      <w:docPartPr>
        <w:name w:val="B06C2B22BD044DBD9DBDDC077C6F9237"/>
        <w:category>
          <w:name w:val="General"/>
          <w:gallery w:val="placeholder"/>
        </w:category>
        <w:types>
          <w:type w:val="bbPlcHdr"/>
        </w:types>
        <w:behaviors>
          <w:behavior w:val="content"/>
        </w:behaviors>
        <w:guid w:val="{66A9012B-3D30-4DEA-AE3A-A5359CFEB25B}"/>
      </w:docPartPr>
      <w:docPartBody>
        <w:p w:rsidR="00FE1621" w:rsidRDefault="00B1080B" w:rsidP="00B1080B">
          <w:pPr>
            <w:pStyle w:val="B06C2B22BD044DBD9DBDDC077C6F92371"/>
          </w:pPr>
          <w:r w:rsidRPr="00156EA2">
            <w:rPr>
              <w:rStyle w:val="Textodelmarcadordeposicin"/>
            </w:rPr>
            <w:t>Elija un elemento.</w:t>
          </w:r>
        </w:p>
      </w:docPartBody>
    </w:docPart>
    <w:docPart>
      <w:docPartPr>
        <w:name w:val="CE707BF40A8B41A886E84E26342DA48E"/>
        <w:category>
          <w:name w:val="General"/>
          <w:gallery w:val="placeholder"/>
        </w:category>
        <w:types>
          <w:type w:val="bbPlcHdr"/>
        </w:types>
        <w:behaviors>
          <w:behavior w:val="content"/>
        </w:behaviors>
        <w:guid w:val="{FFF91390-192F-4A12-823B-A6A25AD74B28}"/>
      </w:docPartPr>
      <w:docPartBody>
        <w:p w:rsidR="00FE1621" w:rsidRDefault="00B1080B" w:rsidP="00B1080B">
          <w:pPr>
            <w:pStyle w:val="CE707BF40A8B41A886E84E26342DA48E1"/>
          </w:pPr>
          <w:r w:rsidRPr="00156EA2">
            <w:rPr>
              <w:rStyle w:val="Textodelmarcadordeposicin"/>
            </w:rPr>
            <w:t>Elija un elemento.</w:t>
          </w:r>
        </w:p>
      </w:docPartBody>
    </w:docPart>
    <w:docPart>
      <w:docPartPr>
        <w:name w:val="89F9DD0150F1421683A87B9C44926EFA"/>
        <w:category>
          <w:name w:val="General"/>
          <w:gallery w:val="placeholder"/>
        </w:category>
        <w:types>
          <w:type w:val="bbPlcHdr"/>
        </w:types>
        <w:behaviors>
          <w:behavior w:val="content"/>
        </w:behaviors>
        <w:guid w:val="{FEB36E93-4B48-424C-9159-5FB8D83ED101}"/>
      </w:docPartPr>
      <w:docPartBody>
        <w:p w:rsidR="00FE1621" w:rsidRDefault="00B1080B" w:rsidP="00B1080B">
          <w:pPr>
            <w:pStyle w:val="89F9DD0150F1421683A87B9C44926EFA1"/>
          </w:pPr>
          <w:r w:rsidRPr="00156EA2">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New Baskerville">
    <w:panose1 w:val="020206020602000202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325"/>
    <w:rsid w:val="000D5325"/>
    <w:rsid w:val="00144B51"/>
    <w:rsid w:val="0014669C"/>
    <w:rsid w:val="00241687"/>
    <w:rsid w:val="003170C0"/>
    <w:rsid w:val="00582D76"/>
    <w:rsid w:val="005F58FA"/>
    <w:rsid w:val="006827F5"/>
    <w:rsid w:val="006C6615"/>
    <w:rsid w:val="00820F1C"/>
    <w:rsid w:val="008D1089"/>
    <w:rsid w:val="00927357"/>
    <w:rsid w:val="00B1080B"/>
    <w:rsid w:val="00BC6494"/>
    <w:rsid w:val="00C0095D"/>
    <w:rsid w:val="00C3072B"/>
    <w:rsid w:val="00CA6AFD"/>
    <w:rsid w:val="00D11929"/>
    <w:rsid w:val="00E74F0D"/>
    <w:rsid w:val="00EE173A"/>
    <w:rsid w:val="00EE7788"/>
    <w:rsid w:val="00F07D7B"/>
    <w:rsid w:val="00FE162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B1080B"/>
    <w:rPr>
      <w:color w:val="808080"/>
    </w:rPr>
  </w:style>
  <w:style w:type="paragraph" w:customStyle="1" w:styleId="5053BE5BAA61485C874093C0B626352D">
    <w:name w:val="5053BE5BAA61485C874093C0B626352D"/>
    <w:rsid w:val="000D5325"/>
    <w:pPr>
      <w:jc w:val="both"/>
    </w:pPr>
    <w:rPr>
      <w:rFonts w:eastAsiaTheme="minorHAnsi"/>
      <w:lang w:eastAsia="en-US"/>
    </w:rPr>
  </w:style>
  <w:style w:type="paragraph" w:customStyle="1" w:styleId="5E83DEC83A4345F4B7F8830D0B5308DB">
    <w:name w:val="5E83DEC83A4345F4B7F8830D0B5308DB"/>
    <w:rsid w:val="000D5325"/>
    <w:pPr>
      <w:jc w:val="both"/>
    </w:pPr>
    <w:rPr>
      <w:rFonts w:eastAsiaTheme="minorHAnsi"/>
      <w:lang w:eastAsia="en-US"/>
    </w:rPr>
  </w:style>
  <w:style w:type="paragraph" w:customStyle="1" w:styleId="5053BE5BAA61485C874093C0B626352D1">
    <w:name w:val="5053BE5BAA61485C874093C0B626352D1"/>
    <w:rsid w:val="000D5325"/>
    <w:pPr>
      <w:jc w:val="both"/>
    </w:pPr>
    <w:rPr>
      <w:rFonts w:eastAsiaTheme="minorHAnsi"/>
      <w:lang w:eastAsia="en-US"/>
    </w:rPr>
  </w:style>
  <w:style w:type="paragraph" w:customStyle="1" w:styleId="5E83DEC83A4345F4B7F8830D0B5308DB1">
    <w:name w:val="5E83DEC83A4345F4B7F8830D0B5308DB1"/>
    <w:rsid w:val="000D5325"/>
    <w:pPr>
      <w:jc w:val="both"/>
    </w:pPr>
    <w:rPr>
      <w:rFonts w:eastAsiaTheme="minorHAnsi"/>
      <w:lang w:eastAsia="en-US"/>
    </w:rPr>
  </w:style>
  <w:style w:type="paragraph" w:customStyle="1" w:styleId="DA551DF0F4E24449A999B2DA348DA06A">
    <w:name w:val="DA551DF0F4E24449A999B2DA348DA06A"/>
    <w:rsid w:val="000D5325"/>
    <w:pPr>
      <w:jc w:val="both"/>
    </w:pPr>
    <w:rPr>
      <w:rFonts w:eastAsiaTheme="minorHAnsi"/>
      <w:lang w:eastAsia="en-US"/>
    </w:rPr>
  </w:style>
  <w:style w:type="paragraph" w:customStyle="1" w:styleId="5053BE5BAA61485C874093C0B626352D2">
    <w:name w:val="5053BE5BAA61485C874093C0B626352D2"/>
    <w:rsid w:val="000D5325"/>
    <w:pPr>
      <w:jc w:val="both"/>
    </w:pPr>
    <w:rPr>
      <w:rFonts w:eastAsiaTheme="minorHAnsi"/>
      <w:lang w:eastAsia="en-US"/>
    </w:rPr>
  </w:style>
  <w:style w:type="paragraph" w:customStyle="1" w:styleId="5E83DEC83A4345F4B7F8830D0B5308DB2">
    <w:name w:val="5E83DEC83A4345F4B7F8830D0B5308DB2"/>
    <w:rsid w:val="000D5325"/>
    <w:pPr>
      <w:jc w:val="both"/>
    </w:pPr>
    <w:rPr>
      <w:rFonts w:eastAsiaTheme="minorHAnsi"/>
      <w:lang w:eastAsia="en-US"/>
    </w:rPr>
  </w:style>
  <w:style w:type="paragraph" w:customStyle="1" w:styleId="DA551DF0F4E24449A999B2DA348DA06A1">
    <w:name w:val="DA551DF0F4E24449A999B2DA348DA06A1"/>
    <w:rsid w:val="000D5325"/>
    <w:pPr>
      <w:jc w:val="both"/>
    </w:pPr>
    <w:rPr>
      <w:rFonts w:eastAsiaTheme="minorHAnsi"/>
      <w:lang w:eastAsia="en-US"/>
    </w:rPr>
  </w:style>
  <w:style w:type="paragraph" w:customStyle="1" w:styleId="5053BE5BAA61485C874093C0B626352D3">
    <w:name w:val="5053BE5BAA61485C874093C0B626352D3"/>
    <w:rsid w:val="000D5325"/>
    <w:pPr>
      <w:jc w:val="both"/>
    </w:pPr>
    <w:rPr>
      <w:rFonts w:eastAsiaTheme="minorHAnsi"/>
      <w:lang w:eastAsia="en-US"/>
    </w:rPr>
  </w:style>
  <w:style w:type="paragraph" w:customStyle="1" w:styleId="5E83DEC83A4345F4B7F8830D0B5308DB3">
    <w:name w:val="5E83DEC83A4345F4B7F8830D0B5308DB3"/>
    <w:rsid w:val="000D5325"/>
    <w:pPr>
      <w:jc w:val="both"/>
    </w:pPr>
    <w:rPr>
      <w:rFonts w:eastAsiaTheme="minorHAnsi"/>
      <w:lang w:eastAsia="en-US"/>
    </w:rPr>
  </w:style>
  <w:style w:type="paragraph" w:customStyle="1" w:styleId="DA551DF0F4E24449A999B2DA348DA06A2">
    <w:name w:val="DA551DF0F4E24449A999B2DA348DA06A2"/>
    <w:rsid w:val="000D5325"/>
    <w:pPr>
      <w:jc w:val="both"/>
    </w:pPr>
    <w:rPr>
      <w:rFonts w:eastAsiaTheme="minorHAnsi"/>
      <w:lang w:eastAsia="en-US"/>
    </w:rPr>
  </w:style>
  <w:style w:type="paragraph" w:customStyle="1" w:styleId="92526E363C4642C6AFCEF184BC607800">
    <w:name w:val="92526E363C4642C6AFCEF184BC607800"/>
    <w:rsid w:val="000D5325"/>
  </w:style>
  <w:style w:type="paragraph" w:customStyle="1" w:styleId="5053BE5BAA61485C874093C0B626352D4">
    <w:name w:val="5053BE5BAA61485C874093C0B626352D4"/>
    <w:rsid w:val="000D5325"/>
    <w:pPr>
      <w:jc w:val="both"/>
    </w:pPr>
    <w:rPr>
      <w:rFonts w:eastAsiaTheme="minorHAnsi"/>
      <w:lang w:eastAsia="en-US"/>
    </w:rPr>
  </w:style>
  <w:style w:type="paragraph" w:customStyle="1" w:styleId="5E83DEC83A4345F4B7F8830D0B5308DB4">
    <w:name w:val="5E83DEC83A4345F4B7F8830D0B5308DB4"/>
    <w:rsid w:val="000D5325"/>
    <w:pPr>
      <w:jc w:val="both"/>
    </w:pPr>
    <w:rPr>
      <w:rFonts w:eastAsiaTheme="minorHAnsi"/>
      <w:lang w:eastAsia="en-US"/>
    </w:rPr>
  </w:style>
  <w:style w:type="paragraph" w:customStyle="1" w:styleId="DA551DF0F4E24449A999B2DA348DA06A3">
    <w:name w:val="DA551DF0F4E24449A999B2DA348DA06A3"/>
    <w:rsid w:val="000D5325"/>
    <w:pPr>
      <w:jc w:val="both"/>
    </w:pPr>
    <w:rPr>
      <w:rFonts w:eastAsiaTheme="minorHAnsi"/>
      <w:lang w:eastAsia="en-US"/>
    </w:rPr>
  </w:style>
  <w:style w:type="paragraph" w:customStyle="1" w:styleId="92526E363C4642C6AFCEF184BC6078001">
    <w:name w:val="92526E363C4642C6AFCEF184BC6078001"/>
    <w:rsid w:val="000D5325"/>
    <w:pPr>
      <w:jc w:val="both"/>
    </w:pPr>
    <w:rPr>
      <w:rFonts w:eastAsiaTheme="minorHAnsi"/>
      <w:lang w:eastAsia="en-US"/>
    </w:rPr>
  </w:style>
  <w:style w:type="paragraph" w:customStyle="1" w:styleId="5053BE5BAA61485C874093C0B626352D5">
    <w:name w:val="5053BE5BAA61485C874093C0B626352D5"/>
    <w:rsid w:val="000D5325"/>
    <w:pPr>
      <w:jc w:val="both"/>
    </w:pPr>
    <w:rPr>
      <w:rFonts w:eastAsiaTheme="minorHAnsi"/>
      <w:lang w:eastAsia="en-US"/>
    </w:rPr>
  </w:style>
  <w:style w:type="paragraph" w:customStyle="1" w:styleId="5E83DEC83A4345F4B7F8830D0B5308DB5">
    <w:name w:val="5E83DEC83A4345F4B7F8830D0B5308DB5"/>
    <w:rsid w:val="000D5325"/>
    <w:pPr>
      <w:jc w:val="both"/>
    </w:pPr>
    <w:rPr>
      <w:rFonts w:eastAsiaTheme="minorHAnsi"/>
      <w:lang w:eastAsia="en-US"/>
    </w:rPr>
  </w:style>
  <w:style w:type="paragraph" w:customStyle="1" w:styleId="DA551DF0F4E24449A999B2DA348DA06A4">
    <w:name w:val="DA551DF0F4E24449A999B2DA348DA06A4"/>
    <w:rsid w:val="000D5325"/>
    <w:pPr>
      <w:jc w:val="both"/>
    </w:pPr>
    <w:rPr>
      <w:rFonts w:eastAsiaTheme="minorHAnsi"/>
      <w:lang w:eastAsia="en-US"/>
    </w:rPr>
  </w:style>
  <w:style w:type="paragraph" w:customStyle="1" w:styleId="92526E363C4642C6AFCEF184BC6078002">
    <w:name w:val="92526E363C4642C6AFCEF184BC6078002"/>
    <w:rsid w:val="000D5325"/>
    <w:pPr>
      <w:jc w:val="both"/>
    </w:pPr>
    <w:rPr>
      <w:rFonts w:eastAsiaTheme="minorHAnsi"/>
      <w:lang w:eastAsia="en-US"/>
    </w:rPr>
  </w:style>
  <w:style w:type="paragraph" w:customStyle="1" w:styleId="5053BE5BAA61485C874093C0B626352D6">
    <w:name w:val="5053BE5BAA61485C874093C0B626352D6"/>
    <w:rsid w:val="000D5325"/>
    <w:pPr>
      <w:jc w:val="both"/>
    </w:pPr>
    <w:rPr>
      <w:rFonts w:eastAsiaTheme="minorHAnsi"/>
      <w:lang w:eastAsia="en-US"/>
    </w:rPr>
  </w:style>
  <w:style w:type="paragraph" w:customStyle="1" w:styleId="5E83DEC83A4345F4B7F8830D0B5308DB6">
    <w:name w:val="5E83DEC83A4345F4B7F8830D0B5308DB6"/>
    <w:rsid w:val="000D5325"/>
    <w:pPr>
      <w:jc w:val="both"/>
    </w:pPr>
    <w:rPr>
      <w:rFonts w:eastAsiaTheme="minorHAnsi"/>
      <w:lang w:eastAsia="en-US"/>
    </w:rPr>
  </w:style>
  <w:style w:type="paragraph" w:customStyle="1" w:styleId="DA551DF0F4E24449A999B2DA348DA06A5">
    <w:name w:val="DA551DF0F4E24449A999B2DA348DA06A5"/>
    <w:rsid w:val="000D5325"/>
    <w:pPr>
      <w:jc w:val="both"/>
    </w:pPr>
    <w:rPr>
      <w:rFonts w:eastAsiaTheme="minorHAnsi"/>
      <w:lang w:eastAsia="en-US"/>
    </w:rPr>
  </w:style>
  <w:style w:type="paragraph" w:customStyle="1" w:styleId="92526E363C4642C6AFCEF184BC6078003">
    <w:name w:val="92526E363C4642C6AFCEF184BC6078003"/>
    <w:rsid w:val="000D5325"/>
    <w:pPr>
      <w:jc w:val="both"/>
    </w:pPr>
    <w:rPr>
      <w:rFonts w:eastAsiaTheme="minorHAnsi"/>
      <w:lang w:eastAsia="en-US"/>
    </w:rPr>
  </w:style>
  <w:style w:type="paragraph" w:customStyle="1" w:styleId="F2E33E9840414B4C871F5A6DC5BA4745">
    <w:name w:val="F2E33E9840414B4C871F5A6DC5BA4745"/>
    <w:rsid w:val="000D5325"/>
    <w:pPr>
      <w:jc w:val="both"/>
    </w:pPr>
    <w:rPr>
      <w:rFonts w:eastAsiaTheme="minorHAnsi"/>
      <w:lang w:eastAsia="en-US"/>
    </w:rPr>
  </w:style>
  <w:style w:type="paragraph" w:customStyle="1" w:styleId="5053BE5BAA61485C874093C0B626352D7">
    <w:name w:val="5053BE5BAA61485C874093C0B626352D7"/>
    <w:rsid w:val="000D5325"/>
    <w:pPr>
      <w:jc w:val="both"/>
    </w:pPr>
    <w:rPr>
      <w:rFonts w:eastAsiaTheme="minorHAnsi"/>
      <w:lang w:eastAsia="en-US"/>
    </w:rPr>
  </w:style>
  <w:style w:type="paragraph" w:customStyle="1" w:styleId="5E83DEC83A4345F4B7F8830D0B5308DB7">
    <w:name w:val="5E83DEC83A4345F4B7F8830D0B5308DB7"/>
    <w:rsid w:val="000D5325"/>
    <w:pPr>
      <w:jc w:val="both"/>
    </w:pPr>
    <w:rPr>
      <w:rFonts w:eastAsiaTheme="minorHAnsi"/>
      <w:lang w:eastAsia="en-US"/>
    </w:rPr>
  </w:style>
  <w:style w:type="paragraph" w:customStyle="1" w:styleId="DA551DF0F4E24449A999B2DA348DA06A6">
    <w:name w:val="DA551DF0F4E24449A999B2DA348DA06A6"/>
    <w:rsid w:val="000D5325"/>
    <w:pPr>
      <w:jc w:val="both"/>
    </w:pPr>
    <w:rPr>
      <w:rFonts w:eastAsiaTheme="minorHAnsi"/>
      <w:lang w:eastAsia="en-US"/>
    </w:rPr>
  </w:style>
  <w:style w:type="paragraph" w:customStyle="1" w:styleId="92526E363C4642C6AFCEF184BC6078004">
    <w:name w:val="92526E363C4642C6AFCEF184BC6078004"/>
    <w:rsid w:val="000D5325"/>
    <w:pPr>
      <w:jc w:val="both"/>
    </w:pPr>
    <w:rPr>
      <w:rFonts w:eastAsiaTheme="minorHAnsi"/>
      <w:lang w:eastAsia="en-US"/>
    </w:rPr>
  </w:style>
  <w:style w:type="paragraph" w:customStyle="1" w:styleId="F2E33E9840414B4C871F5A6DC5BA47451">
    <w:name w:val="F2E33E9840414B4C871F5A6DC5BA47451"/>
    <w:rsid w:val="000D5325"/>
    <w:pPr>
      <w:jc w:val="both"/>
    </w:pPr>
    <w:rPr>
      <w:rFonts w:eastAsiaTheme="minorHAnsi"/>
      <w:lang w:eastAsia="en-US"/>
    </w:rPr>
  </w:style>
  <w:style w:type="paragraph" w:customStyle="1" w:styleId="B5A20457E3414110B63A794B53950D32">
    <w:name w:val="B5A20457E3414110B63A794B53950D32"/>
    <w:rsid w:val="000D5325"/>
  </w:style>
  <w:style w:type="paragraph" w:customStyle="1" w:styleId="263FC11B54E643FBA6252FC3B269B9CF">
    <w:name w:val="263FC11B54E643FBA6252FC3B269B9CF"/>
    <w:rsid w:val="00E74F0D"/>
    <w:pPr>
      <w:jc w:val="both"/>
    </w:pPr>
    <w:rPr>
      <w:rFonts w:eastAsiaTheme="minorHAnsi"/>
      <w:lang w:eastAsia="en-US"/>
    </w:rPr>
  </w:style>
  <w:style w:type="paragraph" w:customStyle="1" w:styleId="5053BE5BAA61485C874093C0B626352D8">
    <w:name w:val="5053BE5BAA61485C874093C0B626352D8"/>
    <w:rsid w:val="00E74F0D"/>
    <w:pPr>
      <w:jc w:val="both"/>
    </w:pPr>
    <w:rPr>
      <w:rFonts w:eastAsiaTheme="minorHAnsi"/>
      <w:lang w:eastAsia="en-US"/>
    </w:rPr>
  </w:style>
  <w:style w:type="paragraph" w:customStyle="1" w:styleId="5E83DEC83A4345F4B7F8830D0B5308DB8">
    <w:name w:val="5E83DEC83A4345F4B7F8830D0B5308DB8"/>
    <w:rsid w:val="00E74F0D"/>
    <w:pPr>
      <w:jc w:val="both"/>
    </w:pPr>
    <w:rPr>
      <w:rFonts w:eastAsiaTheme="minorHAnsi"/>
      <w:lang w:eastAsia="en-US"/>
    </w:rPr>
  </w:style>
  <w:style w:type="paragraph" w:customStyle="1" w:styleId="DA551DF0F4E24449A999B2DA348DA06A7">
    <w:name w:val="DA551DF0F4E24449A999B2DA348DA06A7"/>
    <w:rsid w:val="00E74F0D"/>
    <w:pPr>
      <w:jc w:val="both"/>
    </w:pPr>
    <w:rPr>
      <w:rFonts w:eastAsiaTheme="minorHAnsi"/>
      <w:lang w:eastAsia="en-US"/>
    </w:rPr>
  </w:style>
  <w:style w:type="paragraph" w:customStyle="1" w:styleId="92526E363C4642C6AFCEF184BC6078005">
    <w:name w:val="92526E363C4642C6AFCEF184BC6078005"/>
    <w:rsid w:val="00E74F0D"/>
    <w:pPr>
      <w:jc w:val="both"/>
    </w:pPr>
    <w:rPr>
      <w:rFonts w:eastAsiaTheme="minorHAnsi"/>
      <w:lang w:eastAsia="en-US"/>
    </w:rPr>
  </w:style>
  <w:style w:type="paragraph" w:customStyle="1" w:styleId="F2E33E9840414B4C871F5A6DC5BA47452">
    <w:name w:val="F2E33E9840414B4C871F5A6DC5BA47452"/>
    <w:rsid w:val="00E74F0D"/>
    <w:pPr>
      <w:jc w:val="both"/>
    </w:pPr>
    <w:rPr>
      <w:rFonts w:eastAsiaTheme="minorHAnsi"/>
      <w:lang w:eastAsia="en-US"/>
    </w:rPr>
  </w:style>
  <w:style w:type="paragraph" w:customStyle="1" w:styleId="263FC11B54E643FBA6252FC3B269B9CF1">
    <w:name w:val="263FC11B54E643FBA6252FC3B269B9CF1"/>
    <w:rsid w:val="008D1089"/>
    <w:pPr>
      <w:jc w:val="both"/>
    </w:pPr>
    <w:rPr>
      <w:rFonts w:eastAsiaTheme="minorHAnsi"/>
      <w:lang w:eastAsia="en-US"/>
    </w:rPr>
  </w:style>
  <w:style w:type="paragraph" w:customStyle="1" w:styleId="5053BE5BAA61485C874093C0B626352D9">
    <w:name w:val="5053BE5BAA61485C874093C0B626352D9"/>
    <w:rsid w:val="008D1089"/>
    <w:pPr>
      <w:jc w:val="both"/>
    </w:pPr>
    <w:rPr>
      <w:rFonts w:eastAsiaTheme="minorHAnsi"/>
      <w:lang w:eastAsia="en-US"/>
    </w:rPr>
  </w:style>
  <w:style w:type="paragraph" w:customStyle="1" w:styleId="5E83DEC83A4345F4B7F8830D0B5308DB9">
    <w:name w:val="5E83DEC83A4345F4B7F8830D0B5308DB9"/>
    <w:rsid w:val="008D1089"/>
    <w:pPr>
      <w:jc w:val="both"/>
    </w:pPr>
    <w:rPr>
      <w:rFonts w:eastAsiaTheme="minorHAnsi"/>
      <w:lang w:eastAsia="en-US"/>
    </w:rPr>
  </w:style>
  <w:style w:type="paragraph" w:customStyle="1" w:styleId="DA551DF0F4E24449A999B2DA348DA06A8">
    <w:name w:val="DA551DF0F4E24449A999B2DA348DA06A8"/>
    <w:rsid w:val="008D1089"/>
    <w:pPr>
      <w:jc w:val="both"/>
    </w:pPr>
    <w:rPr>
      <w:rFonts w:eastAsiaTheme="minorHAnsi"/>
      <w:lang w:eastAsia="en-US"/>
    </w:rPr>
  </w:style>
  <w:style w:type="paragraph" w:customStyle="1" w:styleId="92526E363C4642C6AFCEF184BC6078006">
    <w:name w:val="92526E363C4642C6AFCEF184BC6078006"/>
    <w:rsid w:val="008D1089"/>
    <w:pPr>
      <w:jc w:val="both"/>
    </w:pPr>
    <w:rPr>
      <w:rFonts w:eastAsiaTheme="minorHAnsi"/>
      <w:lang w:eastAsia="en-US"/>
    </w:rPr>
  </w:style>
  <w:style w:type="paragraph" w:customStyle="1" w:styleId="F2E33E9840414B4C871F5A6DC5BA47453">
    <w:name w:val="F2E33E9840414B4C871F5A6DC5BA47453"/>
    <w:rsid w:val="008D1089"/>
    <w:pPr>
      <w:jc w:val="both"/>
    </w:pPr>
    <w:rPr>
      <w:rFonts w:eastAsiaTheme="minorHAnsi"/>
      <w:lang w:eastAsia="en-US"/>
    </w:rPr>
  </w:style>
  <w:style w:type="paragraph" w:customStyle="1" w:styleId="263FC11B54E643FBA6252FC3B269B9CF2">
    <w:name w:val="263FC11B54E643FBA6252FC3B269B9CF2"/>
    <w:rsid w:val="005F58FA"/>
    <w:pPr>
      <w:jc w:val="both"/>
    </w:pPr>
    <w:rPr>
      <w:rFonts w:eastAsiaTheme="minorHAnsi"/>
      <w:lang w:eastAsia="en-US"/>
    </w:rPr>
  </w:style>
  <w:style w:type="paragraph" w:customStyle="1" w:styleId="5053BE5BAA61485C874093C0B626352D10">
    <w:name w:val="5053BE5BAA61485C874093C0B626352D10"/>
    <w:rsid w:val="005F58FA"/>
    <w:pPr>
      <w:jc w:val="both"/>
    </w:pPr>
    <w:rPr>
      <w:rFonts w:eastAsiaTheme="minorHAnsi"/>
      <w:lang w:eastAsia="en-US"/>
    </w:rPr>
  </w:style>
  <w:style w:type="paragraph" w:customStyle="1" w:styleId="5E83DEC83A4345F4B7F8830D0B5308DB10">
    <w:name w:val="5E83DEC83A4345F4B7F8830D0B5308DB10"/>
    <w:rsid w:val="005F58FA"/>
    <w:pPr>
      <w:jc w:val="both"/>
    </w:pPr>
    <w:rPr>
      <w:rFonts w:eastAsiaTheme="minorHAnsi"/>
      <w:lang w:eastAsia="en-US"/>
    </w:rPr>
  </w:style>
  <w:style w:type="paragraph" w:customStyle="1" w:styleId="DA551DF0F4E24449A999B2DA348DA06A9">
    <w:name w:val="DA551DF0F4E24449A999B2DA348DA06A9"/>
    <w:rsid w:val="005F58FA"/>
    <w:pPr>
      <w:jc w:val="both"/>
    </w:pPr>
    <w:rPr>
      <w:rFonts w:eastAsiaTheme="minorHAnsi"/>
      <w:lang w:eastAsia="en-US"/>
    </w:rPr>
  </w:style>
  <w:style w:type="paragraph" w:customStyle="1" w:styleId="92526E363C4642C6AFCEF184BC6078007">
    <w:name w:val="92526E363C4642C6AFCEF184BC6078007"/>
    <w:rsid w:val="005F58FA"/>
    <w:pPr>
      <w:jc w:val="both"/>
    </w:pPr>
    <w:rPr>
      <w:rFonts w:eastAsiaTheme="minorHAnsi"/>
      <w:lang w:eastAsia="en-US"/>
    </w:rPr>
  </w:style>
  <w:style w:type="paragraph" w:customStyle="1" w:styleId="F2E33E9840414B4C871F5A6DC5BA47454">
    <w:name w:val="F2E33E9840414B4C871F5A6DC5BA47454"/>
    <w:rsid w:val="005F58FA"/>
    <w:pPr>
      <w:jc w:val="both"/>
    </w:pPr>
    <w:rPr>
      <w:rFonts w:eastAsiaTheme="minorHAnsi"/>
      <w:lang w:eastAsia="en-US"/>
    </w:rPr>
  </w:style>
  <w:style w:type="paragraph" w:customStyle="1" w:styleId="E4AD8ADD092843E283D4C0D18F01E80A">
    <w:name w:val="E4AD8ADD092843E283D4C0D18F01E80A"/>
    <w:rsid w:val="005F58FA"/>
    <w:pPr>
      <w:jc w:val="both"/>
    </w:pPr>
    <w:rPr>
      <w:rFonts w:eastAsiaTheme="minorHAnsi"/>
      <w:lang w:eastAsia="en-US"/>
    </w:rPr>
  </w:style>
  <w:style w:type="paragraph" w:customStyle="1" w:styleId="B4C5E7B10893402C990D4DBCEE0FDB7D">
    <w:name w:val="B4C5E7B10893402C990D4DBCEE0FDB7D"/>
    <w:rsid w:val="005F58FA"/>
  </w:style>
  <w:style w:type="paragraph" w:customStyle="1" w:styleId="6AA04C09A4CE4153AE2DC1404C1FB5C6">
    <w:name w:val="6AA04C09A4CE4153AE2DC1404C1FB5C6"/>
    <w:rsid w:val="005F58FA"/>
  </w:style>
  <w:style w:type="paragraph" w:customStyle="1" w:styleId="569D5CD68D2A40B0B81BD2751BFA3CD2">
    <w:name w:val="569D5CD68D2A40B0B81BD2751BFA3CD2"/>
    <w:rsid w:val="005F58FA"/>
  </w:style>
  <w:style w:type="paragraph" w:customStyle="1" w:styleId="E8ED06E563AF4432B4CE2D03E606D05C">
    <w:name w:val="E8ED06E563AF4432B4CE2D03E606D05C"/>
    <w:rsid w:val="005F58FA"/>
  </w:style>
  <w:style w:type="paragraph" w:customStyle="1" w:styleId="E1D412286EB34BEAB9DF5901AE08FA96">
    <w:name w:val="E1D412286EB34BEAB9DF5901AE08FA96"/>
    <w:rsid w:val="00B1080B"/>
  </w:style>
  <w:style w:type="paragraph" w:customStyle="1" w:styleId="B06C2B22BD044DBD9DBDDC077C6F9237">
    <w:name w:val="B06C2B22BD044DBD9DBDDC077C6F9237"/>
    <w:rsid w:val="00B1080B"/>
  </w:style>
  <w:style w:type="paragraph" w:customStyle="1" w:styleId="CE707BF40A8B41A886E84E26342DA48E">
    <w:name w:val="CE707BF40A8B41A886E84E26342DA48E"/>
    <w:rsid w:val="00B1080B"/>
  </w:style>
  <w:style w:type="paragraph" w:customStyle="1" w:styleId="89F9DD0150F1421683A87B9C44926EFA">
    <w:name w:val="89F9DD0150F1421683A87B9C44926EFA"/>
    <w:rsid w:val="00B1080B"/>
  </w:style>
  <w:style w:type="paragraph" w:customStyle="1" w:styleId="263FC11B54E643FBA6252FC3B269B9CF3">
    <w:name w:val="263FC11B54E643FBA6252FC3B269B9CF3"/>
    <w:rsid w:val="00B1080B"/>
    <w:pPr>
      <w:jc w:val="both"/>
    </w:pPr>
    <w:rPr>
      <w:rFonts w:eastAsiaTheme="minorHAnsi"/>
      <w:lang w:eastAsia="en-US"/>
    </w:rPr>
  </w:style>
  <w:style w:type="paragraph" w:customStyle="1" w:styleId="5053BE5BAA61485C874093C0B626352D11">
    <w:name w:val="5053BE5BAA61485C874093C0B626352D11"/>
    <w:rsid w:val="00B1080B"/>
    <w:pPr>
      <w:jc w:val="both"/>
    </w:pPr>
    <w:rPr>
      <w:rFonts w:eastAsiaTheme="minorHAnsi"/>
      <w:lang w:eastAsia="en-US"/>
    </w:rPr>
  </w:style>
  <w:style w:type="paragraph" w:customStyle="1" w:styleId="5E83DEC83A4345F4B7F8830D0B5308DB11">
    <w:name w:val="5E83DEC83A4345F4B7F8830D0B5308DB11"/>
    <w:rsid w:val="00B1080B"/>
    <w:pPr>
      <w:jc w:val="both"/>
    </w:pPr>
    <w:rPr>
      <w:rFonts w:eastAsiaTheme="minorHAnsi"/>
      <w:lang w:eastAsia="en-US"/>
    </w:rPr>
  </w:style>
  <w:style w:type="paragraph" w:customStyle="1" w:styleId="DA551DF0F4E24449A999B2DA348DA06A10">
    <w:name w:val="DA551DF0F4E24449A999B2DA348DA06A10"/>
    <w:rsid w:val="00B1080B"/>
    <w:pPr>
      <w:jc w:val="both"/>
    </w:pPr>
    <w:rPr>
      <w:rFonts w:eastAsiaTheme="minorHAnsi"/>
      <w:lang w:eastAsia="en-US"/>
    </w:rPr>
  </w:style>
  <w:style w:type="paragraph" w:customStyle="1" w:styleId="92526E363C4642C6AFCEF184BC6078008">
    <w:name w:val="92526E363C4642C6AFCEF184BC6078008"/>
    <w:rsid w:val="00B1080B"/>
    <w:pPr>
      <w:jc w:val="both"/>
    </w:pPr>
    <w:rPr>
      <w:rFonts w:eastAsiaTheme="minorHAnsi"/>
      <w:lang w:eastAsia="en-US"/>
    </w:rPr>
  </w:style>
  <w:style w:type="paragraph" w:customStyle="1" w:styleId="F2E33E9840414B4C871F5A6DC5BA47455">
    <w:name w:val="F2E33E9840414B4C871F5A6DC5BA47455"/>
    <w:rsid w:val="00B1080B"/>
    <w:pPr>
      <w:jc w:val="both"/>
    </w:pPr>
    <w:rPr>
      <w:rFonts w:eastAsiaTheme="minorHAnsi"/>
      <w:lang w:eastAsia="en-US"/>
    </w:rPr>
  </w:style>
  <w:style w:type="paragraph" w:customStyle="1" w:styleId="E4AD8ADD092843E283D4C0D18F01E80A1">
    <w:name w:val="E4AD8ADD092843E283D4C0D18F01E80A1"/>
    <w:rsid w:val="00B1080B"/>
    <w:pPr>
      <w:jc w:val="both"/>
    </w:pPr>
    <w:rPr>
      <w:rFonts w:eastAsiaTheme="minorHAnsi"/>
      <w:lang w:eastAsia="en-US"/>
    </w:rPr>
  </w:style>
  <w:style w:type="paragraph" w:customStyle="1" w:styleId="E1D412286EB34BEAB9DF5901AE08FA961">
    <w:name w:val="E1D412286EB34BEAB9DF5901AE08FA961"/>
    <w:rsid w:val="00B1080B"/>
    <w:pPr>
      <w:jc w:val="both"/>
    </w:pPr>
    <w:rPr>
      <w:rFonts w:eastAsiaTheme="minorHAnsi"/>
      <w:lang w:eastAsia="en-US"/>
    </w:rPr>
  </w:style>
  <w:style w:type="paragraph" w:customStyle="1" w:styleId="B06C2B22BD044DBD9DBDDC077C6F92371">
    <w:name w:val="B06C2B22BD044DBD9DBDDC077C6F92371"/>
    <w:rsid w:val="00B1080B"/>
    <w:pPr>
      <w:jc w:val="both"/>
    </w:pPr>
    <w:rPr>
      <w:rFonts w:eastAsiaTheme="minorHAnsi"/>
      <w:lang w:eastAsia="en-US"/>
    </w:rPr>
  </w:style>
  <w:style w:type="paragraph" w:customStyle="1" w:styleId="CE707BF40A8B41A886E84E26342DA48E1">
    <w:name w:val="CE707BF40A8B41A886E84E26342DA48E1"/>
    <w:rsid w:val="00B1080B"/>
    <w:pPr>
      <w:jc w:val="both"/>
    </w:pPr>
    <w:rPr>
      <w:rFonts w:eastAsiaTheme="minorHAnsi"/>
      <w:lang w:eastAsia="en-US"/>
    </w:rPr>
  </w:style>
  <w:style w:type="paragraph" w:customStyle="1" w:styleId="89F9DD0150F1421683A87B9C44926EFA1">
    <w:name w:val="89F9DD0150F1421683A87B9C44926EFA1"/>
    <w:rsid w:val="00B1080B"/>
    <w:pPr>
      <w:jc w:val="both"/>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2487054C-DE4A-4616-A2FD-EB90A2F09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43</Pages>
  <Words>13946</Words>
  <Characters>76703</Characters>
  <Application>Microsoft Office Word</Application>
  <DocSecurity>0</DocSecurity>
  <Lines>639</Lines>
  <Paragraphs>180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90469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Carina Amigo Lorenzo</dc:creator>
  <cp:keywords/>
  <dc:description/>
  <cp:lastModifiedBy>María de los Ángeles Villar Lemos</cp:lastModifiedBy>
  <cp:revision>6</cp:revision>
  <cp:lastPrinted>2019-04-05T10:44:00Z</cp:lastPrinted>
  <dcterms:created xsi:type="dcterms:W3CDTF">2019-04-12T07:23:00Z</dcterms:created>
  <dcterms:modified xsi:type="dcterms:W3CDTF">2019-04-12T08:14:00Z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ear4Word_StyleTitle">
    <vt:lpwstr>IEEE</vt:lpwstr>
  </property>
</Properties>
</file>