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306" w:rsidRPr="00EE40FD" w:rsidRDefault="00690EF3" w:rsidP="00690EF3">
      <w:pPr>
        <w:jc w:val="center"/>
        <w:rPr>
          <w:b/>
          <w:sz w:val="36"/>
          <w:szCs w:val="36"/>
        </w:rPr>
      </w:pPr>
      <w:r w:rsidRPr="00EE40FD">
        <w:rPr>
          <w:b/>
          <w:sz w:val="36"/>
          <w:szCs w:val="36"/>
        </w:rPr>
        <w:t xml:space="preserve">MANUAL </w:t>
      </w:r>
      <w:r w:rsidR="00051003">
        <w:rPr>
          <w:b/>
          <w:sz w:val="36"/>
          <w:szCs w:val="36"/>
        </w:rPr>
        <w:t>EXPEDIENTES</w:t>
      </w:r>
    </w:p>
    <w:p w:rsidR="00690EF3" w:rsidRPr="00690EF3" w:rsidRDefault="00690EF3"/>
    <w:p w:rsidR="00690EF3" w:rsidRPr="00690EF3" w:rsidRDefault="00690EF3">
      <w:r w:rsidRPr="00690EF3">
        <w:t>Versión 1</w:t>
      </w:r>
    </w:p>
    <w:p w:rsidR="00690EF3" w:rsidRPr="00690EF3" w:rsidRDefault="00690EF3">
      <w:r w:rsidRPr="00690EF3">
        <w:t>Data: 02/01/2019</w:t>
      </w:r>
    </w:p>
    <w:p w:rsidR="00690EF3" w:rsidRPr="00690EF3" w:rsidRDefault="00690EF3"/>
    <w:p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1.-Acceso</w:t>
      </w:r>
    </w:p>
    <w:p w:rsidR="00690EF3" w:rsidRDefault="00690EF3">
      <w:r w:rsidRPr="00690EF3">
        <w:t xml:space="preserve">Para acceder ao módulo de </w:t>
      </w:r>
      <w:r w:rsidR="00051003">
        <w:t xml:space="preserve">expedientes tense que acceder ao módulo global de </w:t>
      </w:r>
      <w:r w:rsidR="008E0E5F">
        <w:t>execución orzamentaria</w:t>
      </w:r>
      <w:r>
        <w:t xml:space="preserve"> </w:t>
      </w:r>
      <w:r w:rsidR="00051003">
        <w:t>no</w:t>
      </w:r>
      <w:r>
        <w:t xml:space="preserve"> M.U.S. dentro da secretaría virtual. No marxe esquerdo aparecen detallados todos os módulos do programa informático e seleccionarase o de </w:t>
      </w:r>
      <w:r w:rsidR="008E0E5F">
        <w:t>EXECUCIÓN ORZAMENTARIA</w:t>
      </w:r>
      <w:r>
        <w:t>.</w:t>
      </w:r>
    </w:p>
    <w:p w:rsidR="00690EF3" w:rsidRDefault="00690EF3"/>
    <w:p w:rsidR="00690EF3" w:rsidRDefault="008E0E5F">
      <w:r>
        <w:rPr>
          <w:noProof/>
          <w:lang w:val="es-ES" w:eastAsia="es-ES"/>
        </w:rPr>
        <w:drawing>
          <wp:inline distT="0" distB="0" distL="0" distR="0">
            <wp:extent cx="5391150" cy="24644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F3" w:rsidRDefault="00690EF3"/>
    <w:p w:rsidR="00690EF3" w:rsidRDefault="00690EF3">
      <w:r>
        <w:t xml:space="preserve">Premendo neste apartado o programa mostrará todos os iconos do MUS a través dos cales poderanse </w:t>
      </w:r>
      <w:r w:rsidR="008E0E5F">
        <w:t>realizar operacións con implicación orzamentaria ou xestión de terceiros</w:t>
      </w:r>
      <w:r w:rsidR="00362F86">
        <w:t xml:space="preserve">, </w:t>
      </w:r>
      <w:r w:rsidR="00051003">
        <w:t>..</w:t>
      </w:r>
      <w:r w:rsidR="008E0E5F">
        <w:t>.</w:t>
      </w:r>
    </w:p>
    <w:p w:rsidR="00051003" w:rsidRDefault="00051003" w:rsidP="00362F86">
      <w:r>
        <w:t>Para acceder ao módulo de expedientes hai que acceder polo icono de Rexistro de Xustificantes de gasto:</w:t>
      </w:r>
    </w:p>
    <w:p w:rsidR="00051003" w:rsidRDefault="00051003" w:rsidP="00362F86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7763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F3" w:rsidRDefault="00690EF3" w:rsidP="00362F86">
      <w:r>
        <w:tab/>
      </w:r>
    </w:p>
    <w:p w:rsidR="00690EF3" w:rsidRDefault="00051003">
      <w:r>
        <w:t>E no marxe esquerdo aparecerá a opción para entrar no módulo de Expedientes:</w:t>
      </w:r>
    </w:p>
    <w:p w:rsidR="00051003" w:rsidRDefault="00051003">
      <w:r>
        <w:rPr>
          <w:noProof/>
          <w:lang w:val="es-ES" w:eastAsia="es-ES"/>
        </w:rPr>
        <w:drawing>
          <wp:inline distT="0" distB="0" distL="0" distR="0">
            <wp:extent cx="5391150" cy="26123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03" w:rsidRDefault="00051003"/>
    <w:p w:rsidR="00690EF3" w:rsidRDefault="00690EF3"/>
    <w:p w:rsidR="00690EF3" w:rsidRDefault="00690EF3"/>
    <w:p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2.-Usuarios</w:t>
      </w:r>
    </w:p>
    <w:p w:rsidR="00690EF3" w:rsidRDefault="00690EF3">
      <w:r>
        <w:t xml:space="preserve">Hai que ter en conta que o M.U.S. non funciona como o antigo Xesticonta, no que ao inicio de cada sesión había que seleccionar o grupo de traballo co que se quería operar. </w:t>
      </w:r>
    </w:p>
    <w:p w:rsidR="00690EF3" w:rsidRDefault="00690EF3">
      <w:r>
        <w:lastRenderedPageBreak/>
        <w:t xml:space="preserve">No M.U.S. a propia aplicación detecta os grupos de traballo no que o usuario que accede ten permisos, e carga toda a información asociada aos grupos de traballo para que o usuario non teña que </w:t>
      </w:r>
      <w:r w:rsidR="008E0E5F">
        <w:t>saír</w:t>
      </w:r>
      <w:r>
        <w:t xml:space="preserve"> e entrar en cada grupo de traballo á hora de realizar operacións.</w:t>
      </w:r>
    </w:p>
    <w:p w:rsidR="008E0E5F" w:rsidRDefault="008E0E5F"/>
    <w:p w:rsidR="008E0E5F" w:rsidRDefault="008E0E5F">
      <w:pPr>
        <w:rPr>
          <w:b/>
          <w:u w:val="single"/>
        </w:rPr>
      </w:pPr>
      <w:r w:rsidRPr="008E0E5F">
        <w:rPr>
          <w:b/>
          <w:u w:val="single"/>
        </w:rPr>
        <w:t>3.-</w:t>
      </w:r>
      <w:r w:rsidR="00051003">
        <w:rPr>
          <w:b/>
          <w:u w:val="single"/>
        </w:rPr>
        <w:t>Expedientes</w:t>
      </w:r>
    </w:p>
    <w:p w:rsidR="00051003" w:rsidRDefault="00051003">
      <w:r>
        <w:t>Este módulo está pensado para a creación, impulso, tramitación e finalización de calquera tipo de expediente administrativo. Como exemplos, poderanse tramitar de xeito electrónico os expedientes de validación de gastos, expedientes de fiscalización, informes sobre cursos,...</w:t>
      </w:r>
    </w:p>
    <w:p w:rsidR="00051003" w:rsidRDefault="00051003">
      <w:r>
        <w:t>Antes de iniciar calquera tipo de expediente, os usuarios administradores terán que crear os tipos de expedientes.</w:t>
      </w:r>
    </w:p>
    <w:p w:rsidR="00051003" w:rsidRDefault="00051003">
      <w:r>
        <w:t>Para elo, unha vez accedido ao módulo de expedientes haberá que crear os tipos de expedientes e as súas fases:</w:t>
      </w:r>
    </w:p>
    <w:p w:rsidR="00051003" w:rsidRDefault="00051003"/>
    <w:p w:rsidR="00051003" w:rsidRDefault="00051003">
      <w:r>
        <w:rPr>
          <w:noProof/>
          <w:lang w:val="es-ES" w:eastAsia="es-ES"/>
        </w:rPr>
        <w:drawing>
          <wp:inline distT="0" distB="0" distL="0" distR="0">
            <wp:extent cx="5391150" cy="3592195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03" w:rsidRDefault="00051003"/>
    <w:p w:rsidR="00051003" w:rsidRDefault="00051003">
      <w:r>
        <w:rPr>
          <w:noProof/>
          <w:lang w:val="es-ES" w:eastAsia="es-ES"/>
        </w:rPr>
        <w:drawing>
          <wp:inline distT="0" distB="0" distL="0" distR="0">
            <wp:extent cx="5385435" cy="1116330"/>
            <wp:effectExtent l="0" t="0" r="5715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03" w:rsidRDefault="00051003"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204279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03" w:rsidRDefault="00051003">
      <w:r>
        <w:t>Ao pinchar en Gardar, o programa como xa é habitual presentará a nova pestaña de Estados, para que se definan os estados polos que pasará este tipo de expediente:</w:t>
      </w:r>
    </w:p>
    <w:p w:rsidR="00051003" w:rsidRDefault="00051003"/>
    <w:p w:rsidR="00051003" w:rsidRDefault="00051003">
      <w:r>
        <w:rPr>
          <w:noProof/>
          <w:lang w:val="es-ES" w:eastAsia="es-ES"/>
        </w:rPr>
        <w:drawing>
          <wp:inline distT="0" distB="0" distL="0" distR="0">
            <wp:extent cx="5397500" cy="2606675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03" w:rsidRDefault="00051003">
      <w: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5391150" cy="124079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03" w:rsidRDefault="00051003">
      <w:r>
        <w:t>Neste punto hai que crear todos os estados polos que obrigatoriamente pasará un expediente electrónico deste tipo. No exemplo poñeremos apertura, en análise e finalizado. En cada estado haberá que definir si se permite a edición do expediente ou unicamente é un estado informativo para os usuarios que interveñan no expediente (o creador do expediente sempre poderá editar pero os outros usuarios dependendo da fase).</w:t>
      </w:r>
    </w:p>
    <w:p w:rsidR="00051003" w:rsidRDefault="00051003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6123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03" w:rsidRDefault="007F5506">
      <w:r>
        <w:rPr>
          <w:noProof/>
          <w:lang w:val="es-ES" w:eastAsia="es-ES"/>
        </w:rPr>
        <w:drawing>
          <wp:inline distT="0" distB="0" distL="0" distR="0">
            <wp:extent cx="5391150" cy="144907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06" w:rsidRDefault="007F5506"/>
    <w:p w:rsidR="007F5506" w:rsidRDefault="007F5506">
      <w:r>
        <w:t>Cada un dos estados poderá ter unhas plantillas a medida en base ao tipo de expediente. Para definir a plantilla haberá que entrar en cada un dos estados onde se pretende cargar unha plantilla específica.</w:t>
      </w:r>
    </w:p>
    <w:p w:rsidR="00DD0753" w:rsidRDefault="00DD0753">
      <w:r>
        <w:rPr>
          <w:noProof/>
          <w:lang w:val="es-ES" w:eastAsia="es-ES"/>
        </w:rPr>
        <w:drawing>
          <wp:inline distT="0" distB="0" distL="0" distR="0">
            <wp:extent cx="5397500" cy="112839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53" w:rsidRDefault="00DD0753"/>
    <w:p w:rsidR="00662427" w:rsidRDefault="00662427">
      <w:r>
        <w:rPr>
          <w:noProof/>
          <w:lang w:val="es-ES" w:eastAsia="es-ES"/>
        </w:rPr>
        <w:drawing>
          <wp:inline distT="0" distB="0" distL="0" distR="0">
            <wp:extent cx="5397500" cy="133604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27" w:rsidRDefault="00662427">
      <w:r>
        <w:t>Estas plantillas aparecerán por defecto en cada fase para que o usuario da fase poida utilizalos na xestión do expediente.</w:t>
      </w:r>
    </w:p>
    <w:p w:rsidR="00662427" w:rsidRDefault="00662427"/>
    <w:p w:rsidR="00662427" w:rsidRDefault="00662427">
      <w:r>
        <w:lastRenderedPageBreak/>
        <w:t>Unha vez creados os tipos de expedientes xa se pode iniciar a tramitación dun expediente.</w:t>
      </w:r>
    </w:p>
    <w:p w:rsidR="00662427" w:rsidRDefault="00662427">
      <w:r>
        <w:t>Para elo:</w:t>
      </w:r>
    </w:p>
    <w:p w:rsidR="00662427" w:rsidRDefault="00662427">
      <w:r>
        <w:rPr>
          <w:noProof/>
          <w:lang w:val="es-ES" w:eastAsia="es-ES"/>
        </w:rPr>
        <w:drawing>
          <wp:inline distT="0" distB="0" distL="0" distR="0">
            <wp:extent cx="5385435" cy="1419225"/>
            <wp:effectExtent l="0" t="0" r="571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27" w:rsidRDefault="00662427"/>
    <w:p w:rsidR="00662427" w:rsidRDefault="00662427">
      <w:r>
        <w:rPr>
          <w:noProof/>
          <w:lang w:val="es-ES" w:eastAsia="es-ES"/>
        </w:rPr>
        <w:drawing>
          <wp:inline distT="0" distB="0" distL="0" distR="0">
            <wp:extent cx="5391150" cy="3212465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27" w:rsidRDefault="00662427">
      <w:r>
        <w:tab/>
        <w:t>-Tipo: aparece o desplegable cos tipos de expedientes creados polas persoas con perfil administrador do sistema.</w:t>
      </w:r>
    </w:p>
    <w:p w:rsidR="00662427" w:rsidRDefault="00662427">
      <w:r>
        <w:tab/>
        <w:t>-Estado: aparecen os estados creados para o tipo de expediente seleccionado no punto anterior.</w:t>
      </w:r>
    </w:p>
    <w:p w:rsidR="00662427" w:rsidRDefault="00662427">
      <w:r>
        <w:tab/>
        <w:t>-Descrición.</w:t>
      </w:r>
    </w:p>
    <w:p w:rsidR="00662427" w:rsidRDefault="00662427">
      <w:r>
        <w:tab/>
        <w:t>-Observacións.</w:t>
      </w:r>
    </w:p>
    <w:p w:rsidR="00662427" w:rsidRDefault="00662427"/>
    <w:p w:rsidR="00662427" w:rsidRDefault="00662427">
      <w:r>
        <w:t>Ao premer en gardar aparecen as pestañas de xestión do expediente creado:</w:t>
      </w:r>
    </w:p>
    <w:p w:rsidR="00662427" w:rsidRDefault="00662427"/>
    <w:p w:rsidR="00662427" w:rsidRDefault="00A13B6D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788410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6D" w:rsidRDefault="00A13B6D" w:rsidP="00A13B6D">
      <w:pPr>
        <w:pStyle w:val="Prrafodelista"/>
        <w:numPr>
          <w:ilvl w:val="0"/>
          <w:numId w:val="7"/>
        </w:numPr>
      </w:pPr>
      <w:r>
        <w:t>Permisos: na pestaña de permisos o que se fai é dar permisos a persoas para que poidan ver ou modificar o expediente. Pódense dar permisos a nivel individual ou de golpe a todo un grupo de traballo.</w:t>
      </w:r>
    </w:p>
    <w:p w:rsidR="00A13B6D" w:rsidRDefault="00A13B6D" w:rsidP="00A13B6D">
      <w:r>
        <w:tab/>
      </w:r>
      <w:r>
        <w:rPr>
          <w:noProof/>
          <w:lang w:val="es-ES" w:eastAsia="es-ES"/>
        </w:rPr>
        <w:drawing>
          <wp:inline distT="0" distB="0" distL="0" distR="0">
            <wp:extent cx="5385435" cy="1205230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6D" w:rsidRDefault="00A13B6D" w:rsidP="00A13B6D">
      <w:r>
        <w:rPr>
          <w:noProof/>
          <w:lang w:val="es-ES" w:eastAsia="es-ES"/>
        </w:rPr>
        <w:drawing>
          <wp:inline distT="0" distB="0" distL="0" distR="0">
            <wp:extent cx="5391150" cy="200088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6D" w:rsidRDefault="00A13B6D" w:rsidP="00A13B6D">
      <w:pPr>
        <w:pStyle w:val="Prrafodelista"/>
        <w:numPr>
          <w:ilvl w:val="0"/>
          <w:numId w:val="7"/>
        </w:numPr>
      </w:pPr>
      <w:r>
        <w:t>Adxuntos: para subir documentación do expediente.</w:t>
      </w:r>
    </w:p>
    <w:p w:rsidR="00A13B6D" w:rsidRDefault="00A13B6D" w:rsidP="00A13B6D">
      <w:pPr>
        <w:pStyle w:val="Prrafodelista"/>
        <w:numPr>
          <w:ilvl w:val="0"/>
          <w:numId w:val="7"/>
        </w:numPr>
      </w:pPr>
      <w:r>
        <w:t>Enlaces: para en lugar de escanear documentación, se importe directamente no expediente a información xa existente no MUS.</w:t>
      </w:r>
    </w:p>
    <w:p w:rsidR="00A13B6D" w:rsidRDefault="00A13B6D" w:rsidP="00A13B6D">
      <w:r>
        <w:rPr>
          <w:noProof/>
          <w:lang w:val="es-ES" w:eastAsia="es-ES"/>
        </w:rPr>
        <w:lastRenderedPageBreak/>
        <w:drawing>
          <wp:inline distT="0" distB="0" distL="0" distR="0">
            <wp:extent cx="5385435" cy="1175385"/>
            <wp:effectExtent l="0" t="0" r="5715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6D" w:rsidRDefault="00A13B6D" w:rsidP="00A13B6D">
      <w:r>
        <w:t xml:space="preserve">Como no exemplo estamos a tratar unha </w:t>
      </w:r>
      <w:proofErr w:type="spellStart"/>
      <w:r>
        <w:t>convalidación</w:t>
      </w:r>
      <w:proofErr w:type="spellEnd"/>
      <w:r>
        <w:t xml:space="preserve"> de gastos, neste caso traeríamos un xustificante en concreto:</w:t>
      </w:r>
    </w:p>
    <w:p w:rsidR="00A13B6D" w:rsidRDefault="00A13B6D" w:rsidP="00A13B6D">
      <w:r>
        <w:rPr>
          <w:noProof/>
          <w:lang w:val="es-ES" w:eastAsia="es-ES"/>
        </w:rPr>
        <w:drawing>
          <wp:inline distT="0" distB="0" distL="0" distR="0">
            <wp:extent cx="5397500" cy="17811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AE" w:rsidRDefault="001D26AE" w:rsidP="00A13B6D">
      <w:r>
        <w:rPr>
          <w:noProof/>
          <w:lang w:val="es-ES" w:eastAsia="es-ES"/>
        </w:rPr>
        <w:drawing>
          <wp:inline distT="0" distB="0" distL="0" distR="0">
            <wp:extent cx="5391150" cy="21907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AE" w:rsidRDefault="001D26AE" w:rsidP="00A13B6D">
      <w:r>
        <w:t>O programa traerá ao expediente un enlace para o número de xustificante. Deste xeito, calquera usuario poderá pinchando nel consultar a documentación. Na pestaña de adxuntos meteranse a documentación precisa para tramitar o expediente.</w:t>
      </w:r>
    </w:p>
    <w:p w:rsidR="001D26AE" w:rsidRDefault="001D26AE" w:rsidP="00A13B6D"/>
    <w:p w:rsidR="001D26AE" w:rsidRDefault="001D26AE" w:rsidP="00A13B6D">
      <w:r>
        <w:t>Cando estea creado o expediente, os usuarios editores poderán cambialo de ESTADO</w:t>
      </w:r>
    </w:p>
    <w:p w:rsidR="001D26AE" w:rsidRDefault="001D26AE" w:rsidP="00A13B6D"/>
    <w:p w:rsidR="001D26AE" w:rsidRDefault="001D26AE" w:rsidP="00A13B6D"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3348990"/>
            <wp:effectExtent l="0" t="0" r="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AE" w:rsidRDefault="001D26AE" w:rsidP="00A13B6D"/>
    <w:p w:rsidR="001D26AE" w:rsidRDefault="00A93ADC" w:rsidP="00A13B6D">
      <w:r>
        <w:t>Na pestaña de adxuntos, o usuario poderá dar de alta un adxunto ou solicitar mediante  o MUS que un terceiro suba un documento (exemplo solicitar un informe ao director de administración sobre o gasto realizado).</w:t>
      </w:r>
    </w:p>
    <w:p w:rsidR="00A93ADC" w:rsidRDefault="00A93ADC" w:rsidP="00A13B6D">
      <w:r>
        <w:rPr>
          <w:noProof/>
          <w:lang w:val="es-ES" w:eastAsia="es-ES"/>
        </w:rPr>
        <w:drawing>
          <wp:inline distT="0" distB="0" distL="0" distR="0">
            <wp:extent cx="5397500" cy="1311910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DC" w:rsidRDefault="00A93ADC" w:rsidP="00A13B6D">
      <w:r>
        <w:rPr>
          <w:noProof/>
          <w:lang w:val="es-ES" w:eastAsia="es-ES"/>
        </w:rPr>
        <w:drawing>
          <wp:inline distT="0" distB="0" distL="0" distR="0">
            <wp:extent cx="5397500" cy="2493645"/>
            <wp:effectExtent l="0" t="0" r="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DC" w:rsidRDefault="00A93ADC" w:rsidP="00A13B6D"/>
    <w:p w:rsidR="00A93ADC" w:rsidRDefault="00A93ADC" w:rsidP="00A13B6D">
      <w:r>
        <w:lastRenderedPageBreak/>
        <w:t xml:space="preserve">Neste momento o usuario recibirá un </w:t>
      </w:r>
      <w:proofErr w:type="spellStart"/>
      <w:r>
        <w:t>email</w:t>
      </w:r>
      <w:proofErr w:type="spellEnd"/>
      <w:r>
        <w:t xml:space="preserve"> solicitando a documentación e quedará a trazabilidade deste </w:t>
      </w:r>
      <w:proofErr w:type="spellStart"/>
      <w:r>
        <w:t>email</w:t>
      </w:r>
      <w:proofErr w:type="spellEnd"/>
      <w:r>
        <w:t xml:space="preserve"> no histórico de estados.</w:t>
      </w:r>
    </w:p>
    <w:p w:rsidR="00A93ADC" w:rsidRDefault="00A93ADC" w:rsidP="00A13B6D">
      <w:r>
        <w:t xml:space="preserve">O destinatario recibirá un enlace no que poderá subir na pestaña de adxuntos a documentación solicitada para que o </w:t>
      </w:r>
      <w:proofErr w:type="spellStart"/>
      <w:r>
        <w:t>instructor</w:t>
      </w:r>
      <w:proofErr w:type="spellEnd"/>
      <w:r>
        <w:t xml:space="preserve"> continúe o procedemento.</w:t>
      </w:r>
    </w:p>
    <w:p w:rsidR="00A93ADC" w:rsidRDefault="00A93ADC" w:rsidP="00A13B6D"/>
    <w:p w:rsidR="00A93ADC" w:rsidRDefault="00A93ADC" w:rsidP="00A13B6D">
      <w:bookmarkStart w:id="0" w:name="_GoBack"/>
      <w:bookmarkEnd w:id="0"/>
    </w:p>
    <w:p w:rsidR="00A93ADC" w:rsidRDefault="00A93ADC" w:rsidP="00A13B6D"/>
    <w:p w:rsidR="00A13B6D" w:rsidRDefault="00A13B6D" w:rsidP="00A13B6D"/>
    <w:p w:rsidR="00662427" w:rsidRDefault="00662427"/>
    <w:p w:rsidR="007F5506" w:rsidRDefault="007F5506"/>
    <w:p w:rsidR="007F5506" w:rsidRDefault="007F5506"/>
    <w:p w:rsidR="00051003" w:rsidRPr="00051003" w:rsidRDefault="00051003"/>
    <w:sectPr w:rsidR="00051003" w:rsidRPr="00051003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5A6" w:rsidRDefault="00E535A6" w:rsidP="00690EF3">
      <w:pPr>
        <w:spacing w:after="0" w:line="240" w:lineRule="auto"/>
      </w:pPr>
      <w:r>
        <w:separator/>
      </w:r>
    </w:p>
  </w:endnote>
  <w:endnote w:type="continuationSeparator" w:id="0">
    <w:p w:rsidR="00E535A6" w:rsidRDefault="00E535A6" w:rsidP="0069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1412589"/>
      <w:docPartObj>
        <w:docPartGallery w:val="Page Numbers (Bottom of Page)"/>
        <w:docPartUnique/>
      </w:docPartObj>
    </w:sdtPr>
    <w:sdtEndPr/>
    <w:sdtContent>
      <w:p w:rsidR="00AA02FC" w:rsidRDefault="00AA02F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ADC" w:rsidRPr="00A93ADC">
          <w:rPr>
            <w:noProof/>
            <w:lang w:val="es-ES"/>
          </w:rPr>
          <w:t>10</w:t>
        </w:r>
        <w:r>
          <w:fldChar w:fldCharType="end"/>
        </w:r>
      </w:p>
    </w:sdtContent>
  </w:sdt>
  <w:p w:rsidR="00AA02FC" w:rsidRDefault="00AA02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5A6" w:rsidRDefault="00E535A6" w:rsidP="00690EF3">
      <w:pPr>
        <w:spacing w:after="0" w:line="240" w:lineRule="auto"/>
      </w:pPr>
      <w:r>
        <w:separator/>
      </w:r>
    </w:p>
  </w:footnote>
  <w:footnote w:type="continuationSeparator" w:id="0">
    <w:p w:rsidR="00E535A6" w:rsidRDefault="00E535A6" w:rsidP="00690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2FC" w:rsidRPr="00690EF3" w:rsidRDefault="00AA02FC">
    <w:pPr>
      <w:pStyle w:val="Encabezado"/>
      <w:rPr>
        <w:lang w:val="en-US"/>
      </w:rPr>
    </w:pPr>
    <w:r w:rsidRPr="00690EF3">
      <w:rPr>
        <w:rFonts w:ascii="Agency FB" w:hAnsi="Agency FB"/>
        <w:sz w:val="36"/>
        <w:szCs w:val="36"/>
        <w:lang w:val="en-US"/>
      </w:rPr>
      <w:t>M.U.S.</w:t>
    </w:r>
    <w:r w:rsidRPr="00690EF3">
      <w:rPr>
        <w:lang w:val="en-US"/>
      </w:rPr>
      <w:t xml:space="preserve"> </w:t>
    </w:r>
    <w:r w:rsidRPr="00690EF3">
      <w:rPr>
        <w:rFonts w:ascii="Agency FB" w:hAnsi="Agency FB"/>
        <w:sz w:val="16"/>
        <w:szCs w:val="16"/>
        <w:lang w:val="en-US"/>
      </w:rPr>
      <w:t>Management Universitary System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26032"/>
    <w:multiLevelType w:val="hybridMultilevel"/>
    <w:tmpl w:val="04A0E24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D7291"/>
    <w:multiLevelType w:val="hybridMultilevel"/>
    <w:tmpl w:val="97E25038"/>
    <w:lvl w:ilvl="0" w:tplc="507061B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D6811FD"/>
    <w:multiLevelType w:val="hybridMultilevel"/>
    <w:tmpl w:val="2A4C0A32"/>
    <w:lvl w:ilvl="0" w:tplc="B6BE500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E9F1D8B"/>
    <w:multiLevelType w:val="hybridMultilevel"/>
    <w:tmpl w:val="FC2E160C"/>
    <w:lvl w:ilvl="0" w:tplc="7ED053B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24F0DB1"/>
    <w:multiLevelType w:val="hybridMultilevel"/>
    <w:tmpl w:val="D2466078"/>
    <w:lvl w:ilvl="0" w:tplc="665C64D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C2C525B"/>
    <w:multiLevelType w:val="hybridMultilevel"/>
    <w:tmpl w:val="30628088"/>
    <w:lvl w:ilvl="0" w:tplc="3FD05B7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 w15:restartNumberingAfterBreak="0">
    <w:nsid w:val="625A502D"/>
    <w:multiLevelType w:val="hybridMultilevel"/>
    <w:tmpl w:val="D218912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EF3"/>
    <w:rsid w:val="00051003"/>
    <w:rsid w:val="000939DB"/>
    <w:rsid w:val="00121D7B"/>
    <w:rsid w:val="001446A0"/>
    <w:rsid w:val="001D26AE"/>
    <w:rsid w:val="00296680"/>
    <w:rsid w:val="00343ADB"/>
    <w:rsid w:val="00362F86"/>
    <w:rsid w:val="0037659E"/>
    <w:rsid w:val="004E7956"/>
    <w:rsid w:val="005428AF"/>
    <w:rsid w:val="005B0381"/>
    <w:rsid w:val="006152F5"/>
    <w:rsid w:val="00640992"/>
    <w:rsid w:val="00662427"/>
    <w:rsid w:val="00690EF3"/>
    <w:rsid w:val="006D055C"/>
    <w:rsid w:val="00743928"/>
    <w:rsid w:val="007D5936"/>
    <w:rsid w:val="007F2CAB"/>
    <w:rsid w:val="007F5506"/>
    <w:rsid w:val="008E0E5F"/>
    <w:rsid w:val="00916C60"/>
    <w:rsid w:val="00987CAA"/>
    <w:rsid w:val="00A13B6D"/>
    <w:rsid w:val="00A46818"/>
    <w:rsid w:val="00A93ADC"/>
    <w:rsid w:val="00AA02FC"/>
    <w:rsid w:val="00AB63F2"/>
    <w:rsid w:val="00AC7FD2"/>
    <w:rsid w:val="00AD2F6C"/>
    <w:rsid w:val="00AF48B2"/>
    <w:rsid w:val="00B17EEC"/>
    <w:rsid w:val="00B42DF3"/>
    <w:rsid w:val="00B90B92"/>
    <w:rsid w:val="00BC3745"/>
    <w:rsid w:val="00BD25C5"/>
    <w:rsid w:val="00C6345D"/>
    <w:rsid w:val="00C71824"/>
    <w:rsid w:val="00CB0471"/>
    <w:rsid w:val="00D3260D"/>
    <w:rsid w:val="00D90A99"/>
    <w:rsid w:val="00D93224"/>
    <w:rsid w:val="00DB5306"/>
    <w:rsid w:val="00DD0753"/>
    <w:rsid w:val="00E535A6"/>
    <w:rsid w:val="00EE40FD"/>
    <w:rsid w:val="00EF7AA7"/>
    <w:rsid w:val="00F5346C"/>
    <w:rsid w:val="00FB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8E58A"/>
  <w15:chartTrackingRefBased/>
  <w15:docId w15:val="{C3ADFFE6-BD9F-4B3B-946C-6B57442A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0EF3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EF3"/>
    <w:rPr>
      <w:lang w:val="gl-ES"/>
    </w:rPr>
  </w:style>
  <w:style w:type="paragraph" w:styleId="Prrafodelista">
    <w:name w:val="List Paragraph"/>
    <w:basedOn w:val="Normal"/>
    <w:uiPriority w:val="34"/>
    <w:qFormat/>
    <w:rsid w:val="00B17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668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gerencia08</dc:creator>
  <cp:keywords/>
  <dc:description/>
  <cp:lastModifiedBy>gerencia08</cp:lastModifiedBy>
  <cp:revision>5</cp:revision>
  <dcterms:created xsi:type="dcterms:W3CDTF">2019-01-09T15:17:00Z</dcterms:created>
  <dcterms:modified xsi:type="dcterms:W3CDTF">2019-01-09T15:56:00Z</dcterms:modified>
</cp:coreProperties>
</file>